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B72DE9" w14:textId="07090069" w:rsidR="005C1E89" w:rsidRPr="00626DED" w:rsidRDefault="00626DED" w:rsidP="00626DED">
      <w:pPr>
        <w:jc w:val="center"/>
        <w:rPr>
          <w:rFonts w:ascii="Times New Roman" w:hAnsi="Times New Roman" w:cs="Times New Roman"/>
          <w:b/>
          <w:sz w:val="28"/>
          <w:szCs w:val="28"/>
        </w:rPr>
      </w:pPr>
      <w:r>
        <w:rPr>
          <w:rFonts w:ascii="Times New Roman" w:hAnsi="Times New Roman" w:cs="Times New Roman"/>
          <w:b/>
          <w:sz w:val="28"/>
          <w:szCs w:val="28"/>
        </w:rPr>
        <w:t xml:space="preserve">6. </w:t>
      </w:r>
      <w:r w:rsidR="005C1F4F" w:rsidRPr="00626DED">
        <w:rPr>
          <w:rFonts w:ascii="Times New Roman" w:hAnsi="Times New Roman" w:cs="Times New Roman"/>
          <w:b/>
          <w:sz w:val="28"/>
          <w:szCs w:val="28"/>
        </w:rPr>
        <w:t>Особенности расчетов токов короткого замыкания (КЗ) для выбора и проверки электрических аппаратов токоведущих частей</w:t>
      </w:r>
    </w:p>
    <w:p w14:paraId="682066E0" w14:textId="77777777" w:rsidR="002C4C1F" w:rsidRDefault="00B32D50" w:rsidP="00626DED">
      <w:pPr>
        <w:spacing w:after="0"/>
        <w:ind w:firstLine="709"/>
        <w:jc w:val="both"/>
        <w:rPr>
          <w:rFonts w:ascii="Times New Roman" w:hAnsi="Times New Roman" w:cs="Times New Roman"/>
          <w:sz w:val="24"/>
          <w:szCs w:val="24"/>
        </w:rPr>
      </w:pPr>
      <w:r w:rsidRPr="00D2747A">
        <w:rPr>
          <w:rFonts w:ascii="Times New Roman" w:hAnsi="Times New Roman" w:cs="Times New Roman"/>
          <w:i/>
          <w:iCs/>
          <w:sz w:val="24"/>
          <w:szCs w:val="24"/>
        </w:rPr>
        <w:t>Расчет токов КЗ в СЭС производится упрощенным способом со следующими допущениями</w:t>
      </w:r>
      <w:r w:rsidRPr="00D16172">
        <w:rPr>
          <w:rFonts w:ascii="Times New Roman" w:hAnsi="Times New Roman" w:cs="Times New Roman"/>
          <w:sz w:val="24"/>
          <w:szCs w:val="24"/>
        </w:rPr>
        <w:t xml:space="preserve">: </w:t>
      </w:r>
    </w:p>
    <w:p w14:paraId="5C6D710A" w14:textId="6500BB5A" w:rsidR="00B32D50" w:rsidRPr="00D16172" w:rsidRDefault="00B32D50" w:rsidP="00626DED">
      <w:pPr>
        <w:spacing w:after="0"/>
        <w:ind w:firstLine="709"/>
        <w:jc w:val="both"/>
        <w:rPr>
          <w:rFonts w:ascii="Times New Roman" w:hAnsi="Times New Roman" w:cs="Times New Roman"/>
          <w:sz w:val="24"/>
          <w:szCs w:val="24"/>
        </w:rPr>
      </w:pPr>
      <w:r w:rsidRPr="00D16172">
        <w:rPr>
          <w:rFonts w:ascii="Times New Roman" w:hAnsi="Times New Roman" w:cs="Times New Roman"/>
          <w:sz w:val="24"/>
          <w:szCs w:val="24"/>
        </w:rPr>
        <w:t xml:space="preserve">1. трехфазную систему считают симметричной; </w:t>
      </w:r>
    </w:p>
    <w:p w14:paraId="3F27F325" w14:textId="77777777" w:rsidR="00B32D50" w:rsidRPr="00D16172" w:rsidRDefault="00B32D50" w:rsidP="00626DED">
      <w:pPr>
        <w:spacing w:after="0"/>
        <w:ind w:firstLine="709"/>
        <w:jc w:val="both"/>
        <w:rPr>
          <w:rFonts w:ascii="Times New Roman" w:hAnsi="Times New Roman" w:cs="Times New Roman"/>
          <w:sz w:val="24"/>
          <w:szCs w:val="24"/>
        </w:rPr>
      </w:pPr>
      <w:r w:rsidRPr="00D16172">
        <w:rPr>
          <w:rFonts w:ascii="Times New Roman" w:hAnsi="Times New Roman" w:cs="Times New Roman"/>
          <w:sz w:val="24"/>
          <w:szCs w:val="24"/>
        </w:rPr>
        <w:t xml:space="preserve">2. не учитывают насыщения магнитных систем, что позволяет счиимостями всех элементов короткотать все цепи линейными; </w:t>
      </w:r>
    </w:p>
    <w:p w14:paraId="0D4F9A6B" w14:textId="77777777" w:rsidR="00B32D50" w:rsidRPr="00D16172" w:rsidRDefault="00B32D50" w:rsidP="00626DED">
      <w:pPr>
        <w:spacing w:after="0"/>
        <w:ind w:firstLine="709"/>
        <w:jc w:val="both"/>
        <w:rPr>
          <w:rFonts w:ascii="Times New Roman" w:hAnsi="Times New Roman" w:cs="Times New Roman"/>
          <w:sz w:val="24"/>
          <w:szCs w:val="24"/>
        </w:rPr>
      </w:pPr>
      <w:r w:rsidRPr="00D16172">
        <w:rPr>
          <w:rFonts w:ascii="Times New Roman" w:hAnsi="Times New Roman" w:cs="Times New Roman"/>
          <w:sz w:val="24"/>
          <w:szCs w:val="24"/>
        </w:rPr>
        <w:t xml:space="preserve">3. пренебрегают намагничивающими токами силовых трансформаторов и емкостными провод замкнутой цепи; </w:t>
      </w:r>
    </w:p>
    <w:p w14:paraId="7E84EDE1" w14:textId="77777777" w:rsidR="00B32D50" w:rsidRPr="00D16172" w:rsidRDefault="00B32D50" w:rsidP="00626DED">
      <w:pPr>
        <w:spacing w:after="0"/>
        <w:ind w:firstLine="709"/>
        <w:jc w:val="both"/>
        <w:rPr>
          <w:rFonts w:ascii="Times New Roman" w:hAnsi="Times New Roman" w:cs="Times New Roman"/>
          <w:sz w:val="24"/>
          <w:szCs w:val="24"/>
        </w:rPr>
      </w:pPr>
      <w:r w:rsidRPr="00D16172">
        <w:rPr>
          <w:rFonts w:ascii="Times New Roman" w:hAnsi="Times New Roman" w:cs="Times New Roman"/>
          <w:sz w:val="24"/>
          <w:szCs w:val="24"/>
        </w:rPr>
        <w:t>4. в течение всего процесса КЗ ЭДС генераторов системы считают совпадающими по фазе;</w:t>
      </w:r>
    </w:p>
    <w:p w14:paraId="179137BB" w14:textId="4CA6B9F0" w:rsidR="00B32D50" w:rsidRPr="00D16172" w:rsidRDefault="00B32D50" w:rsidP="00626DED">
      <w:pPr>
        <w:spacing w:after="0"/>
        <w:ind w:firstLine="709"/>
        <w:jc w:val="both"/>
        <w:rPr>
          <w:rFonts w:ascii="Times New Roman" w:hAnsi="Times New Roman" w:cs="Times New Roman"/>
          <w:sz w:val="24"/>
          <w:szCs w:val="24"/>
        </w:rPr>
      </w:pPr>
      <w:r w:rsidRPr="00D16172">
        <w:rPr>
          <w:rFonts w:ascii="Times New Roman" w:hAnsi="Times New Roman" w:cs="Times New Roman"/>
          <w:sz w:val="24"/>
          <w:szCs w:val="24"/>
        </w:rPr>
        <w:t>5. ЭДС всех источников питания, значительно удаленных от места КЗ, считают неизменными.</w:t>
      </w:r>
    </w:p>
    <w:p w14:paraId="333806ED" w14:textId="06C27849" w:rsidR="00B32D50" w:rsidRPr="00D16172" w:rsidRDefault="00B32D50" w:rsidP="00626DED">
      <w:pPr>
        <w:spacing w:after="0"/>
        <w:ind w:firstLine="709"/>
        <w:jc w:val="both"/>
        <w:rPr>
          <w:rFonts w:ascii="Times New Roman" w:hAnsi="Times New Roman" w:cs="Times New Roman"/>
          <w:sz w:val="24"/>
          <w:szCs w:val="24"/>
        </w:rPr>
      </w:pPr>
      <w:r w:rsidRPr="00D16172">
        <w:rPr>
          <w:rFonts w:ascii="Times New Roman" w:hAnsi="Times New Roman" w:cs="Times New Roman"/>
          <w:sz w:val="24"/>
          <w:szCs w:val="24"/>
        </w:rPr>
        <w:t>Основные понятия и соотношения величин токов короткого замыкания</w:t>
      </w:r>
    </w:p>
    <w:p w14:paraId="319EE5E5" w14:textId="77777777" w:rsidR="00B32D50" w:rsidRPr="00D16172" w:rsidRDefault="00B32D50" w:rsidP="00626DED">
      <w:pPr>
        <w:spacing w:after="0"/>
        <w:ind w:firstLine="709"/>
        <w:jc w:val="both"/>
        <w:rPr>
          <w:rFonts w:ascii="Times New Roman" w:hAnsi="Times New Roman" w:cs="Times New Roman"/>
          <w:sz w:val="24"/>
          <w:szCs w:val="24"/>
        </w:rPr>
      </w:pPr>
      <w:r w:rsidRPr="00D16172">
        <w:rPr>
          <w:rFonts w:ascii="Times New Roman" w:hAnsi="Times New Roman" w:cs="Times New Roman"/>
          <w:sz w:val="24"/>
          <w:szCs w:val="24"/>
        </w:rPr>
        <w:t xml:space="preserve">В электрических установках могут возникать различные виды коротких замыканий, сопровождающихся резким увеличением тока. Поэтому электрооборудование, устанавливаемое в системах электроснабжения, должно быть устойчивым к токам КЗ и выбираться с учетом величин этих токов. </w:t>
      </w:r>
    </w:p>
    <w:p w14:paraId="1A9D6CE8" w14:textId="77777777" w:rsidR="002C4C1F" w:rsidRPr="002C4C1F" w:rsidRDefault="00B32D50" w:rsidP="00626DED">
      <w:pPr>
        <w:spacing w:after="0"/>
        <w:ind w:firstLine="709"/>
        <w:jc w:val="both"/>
        <w:rPr>
          <w:rFonts w:ascii="Times New Roman" w:hAnsi="Times New Roman" w:cs="Times New Roman"/>
          <w:i/>
          <w:iCs/>
          <w:sz w:val="24"/>
          <w:szCs w:val="24"/>
        </w:rPr>
      </w:pPr>
      <w:r w:rsidRPr="002C4C1F">
        <w:rPr>
          <w:rFonts w:ascii="Times New Roman" w:hAnsi="Times New Roman" w:cs="Times New Roman"/>
          <w:i/>
          <w:iCs/>
          <w:sz w:val="24"/>
          <w:szCs w:val="24"/>
        </w:rPr>
        <w:t xml:space="preserve">Различают следующие виды коротких замыканий: </w:t>
      </w:r>
    </w:p>
    <w:p w14:paraId="398A6999" w14:textId="77777777" w:rsidR="002C4C1F" w:rsidRPr="002C4C1F" w:rsidRDefault="00B32D50" w:rsidP="002C4C1F">
      <w:pPr>
        <w:pStyle w:val="a3"/>
        <w:numPr>
          <w:ilvl w:val="0"/>
          <w:numId w:val="1"/>
        </w:numPr>
        <w:spacing w:after="0"/>
        <w:jc w:val="both"/>
        <w:rPr>
          <w:rFonts w:ascii="Times New Roman" w:hAnsi="Times New Roman" w:cs="Times New Roman"/>
          <w:sz w:val="24"/>
          <w:szCs w:val="24"/>
        </w:rPr>
      </w:pPr>
      <w:r w:rsidRPr="002C4C1F">
        <w:rPr>
          <w:rFonts w:ascii="Times New Roman" w:hAnsi="Times New Roman" w:cs="Times New Roman"/>
          <w:sz w:val="24"/>
          <w:szCs w:val="24"/>
        </w:rPr>
        <w:t xml:space="preserve">трехфазное, или симметричное (три фазы соединяются между собой); </w:t>
      </w:r>
    </w:p>
    <w:p w14:paraId="3CC717FE" w14:textId="77777777" w:rsidR="002C4C1F" w:rsidRPr="002C4C1F" w:rsidRDefault="00B32D50" w:rsidP="002C4C1F">
      <w:pPr>
        <w:pStyle w:val="a3"/>
        <w:numPr>
          <w:ilvl w:val="0"/>
          <w:numId w:val="1"/>
        </w:numPr>
        <w:spacing w:after="0"/>
        <w:jc w:val="both"/>
        <w:rPr>
          <w:rFonts w:ascii="Times New Roman" w:hAnsi="Times New Roman" w:cs="Times New Roman"/>
          <w:sz w:val="24"/>
          <w:szCs w:val="24"/>
        </w:rPr>
      </w:pPr>
      <w:r w:rsidRPr="002C4C1F">
        <w:rPr>
          <w:rFonts w:ascii="Times New Roman" w:hAnsi="Times New Roman" w:cs="Times New Roman"/>
          <w:sz w:val="24"/>
          <w:szCs w:val="24"/>
        </w:rPr>
        <w:t>двухфазное – две фазы соединяются между собой без соединения с землей;</w:t>
      </w:r>
    </w:p>
    <w:p w14:paraId="791D10D2" w14:textId="0E06FA90" w:rsidR="002C4C1F" w:rsidRPr="002C4C1F" w:rsidRDefault="00B32D50" w:rsidP="002C4C1F">
      <w:pPr>
        <w:pStyle w:val="a3"/>
        <w:numPr>
          <w:ilvl w:val="0"/>
          <w:numId w:val="1"/>
        </w:numPr>
        <w:spacing w:after="0"/>
        <w:jc w:val="both"/>
        <w:rPr>
          <w:rFonts w:ascii="Times New Roman" w:hAnsi="Times New Roman" w:cs="Times New Roman"/>
          <w:sz w:val="24"/>
          <w:szCs w:val="24"/>
        </w:rPr>
      </w:pPr>
      <w:r w:rsidRPr="002C4C1F">
        <w:rPr>
          <w:rFonts w:ascii="Times New Roman" w:hAnsi="Times New Roman" w:cs="Times New Roman"/>
          <w:sz w:val="24"/>
          <w:szCs w:val="24"/>
        </w:rPr>
        <w:t xml:space="preserve">однофазное – одна фаза соединяется с нейтралью источника через землю; </w:t>
      </w:r>
    </w:p>
    <w:p w14:paraId="17018326" w14:textId="0E01E0E3" w:rsidR="00B32D50" w:rsidRPr="002C4C1F" w:rsidRDefault="00B32D50" w:rsidP="002C4C1F">
      <w:pPr>
        <w:pStyle w:val="a3"/>
        <w:numPr>
          <w:ilvl w:val="0"/>
          <w:numId w:val="1"/>
        </w:numPr>
        <w:spacing w:after="0"/>
        <w:jc w:val="both"/>
        <w:rPr>
          <w:rFonts w:ascii="Times New Roman" w:hAnsi="Times New Roman" w:cs="Times New Roman"/>
          <w:sz w:val="24"/>
          <w:szCs w:val="24"/>
        </w:rPr>
      </w:pPr>
      <w:r w:rsidRPr="002C4C1F">
        <w:rPr>
          <w:rFonts w:ascii="Times New Roman" w:hAnsi="Times New Roman" w:cs="Times New Roman"/>
          <w:sz w:val="24"/>
          <w:szCs w:val="24"/>
        </w:rPr>
        <w:t xml:space="preserve">двойное замыкание на землю – две фазы соединяются между собой и с землей. </w:t>
      </w:r>
    </w:p>
    <w:p w14:paraId="6A7876A2" w14:textId="77777777" w:rsidR="0080358E" w:rsidRDefault="00B32D50" w:rsidP="0080358E">
      <w:pPr>
        <w:spacing w:after="0"/>
        <w:ind w:firstLine="709"/>
        <w:jc w:val="both"/>
        <w:rPr>
          <w:rFonts w:ascii="Times New Roman" w:hAnsi="Times New Roman" w:cs="Times New Roman"/>
          <w:i/>
          <w:iCs/>
          <w:sz w:val="24"/>
          <w:szCs w:val="24"/>
        </w:rPr>
      </w:pPr>
      <w:r w:rsidRPr="002C4C1F">
        <w:rPr>
          <w:rFonts w:ascii="Times New Roman" w:hAnsi="Times New Roman" w:cs="Times New Roman"/>
          <w:i/>
          <w:iCs/>
          <w:sz w:val="24"/>
          <w:szCs w:val="24"/>
        </w:rPr>
        <w:t xml:space="preserve">Основными причинами возникновения таких КЗ в сети могут быть: </w:t>
      </w:r>
    </w:p>
    <w:p w14:paraId="4114D6E7" w14:textId="77777777" w:rsidR="0080358E" w:rsidRPr="0080358E" w:rsidRDefault="0080358E" w:rsidP="0080358E">
      <w:pPr>
        <w:pStyle w:val="a3"/>
        <w:numPr>
          <w:ilvl w:val="0"/>
          <w:numId w:val="4"/>
        </w:numPr>
        <w:spacing w:after="0"/>
        <w:jc w:val="both"/>
        <w:rPr>
          <w:rFonts w:ascii="Times New Roman" w:hAnsi="Times New Roman" w:cs="Times New Roman"/>
          <w:sz w:val="24"/>
          <w:szCs w:val="24"/>
        </w:rPr>
      </w:pPr>
      <w:r w:rsidRPr="0080358E">
        <w:rPr>
          <w:rFonts w:ascii="Times New Roman" w:hAnsi="Times New Roman" w:cs="Times New Roman"/>
          <w:sz w:val="24"/>
          <w:szCs w:val="24"/>
        </w:rPr>
        <w:t>механические повреждения изоляции (проколы и разрушение кабелей при земляных работах, поломка изоляторов и т.д.);</w:t>
      </w:r>
    </w:p>
    <w:p w14:paraId="42419517" w14:textId="77777777" w:rsidR="0080358E" w:rsidRPr="0080358E" w:rsidRDefault="0080358E" w:rsidP="0080358E">
      <w:pPr>
        <w:pStyle w:val="a3"/>
        <w:numPr>
          <w:ilvl w:val="0"/>
          <w:numId w:val="4"/>
        </w:numPr>
        <w:spacing w:after="0"/>
        <w:jc w:val="both"/>
        <w:rPr>
          <w:rFonts w:ascii="Times New Roman" w:hAnsi="Times New Roman" w:cs="Times New Roman"/>
          <w:sz w:val="24"/>
          <w:szCs w:val="24"/>
        </w:rPr>
      </w:pPr>
      <w:r w:rsidRPr="0080358E">
        <w:rPr>
          <w:rFonts w:ascii="Times New Roman" w:hAnsi="Times New Roman" w:cs="Times New Roman"/>
          <w:sz w:val="24"/>
          <w:szCs w:val="24"/>
        </w:rPr>
        <w:t xml:space="preserve">старение, то есть износ изоляции, приводящий постепенно к резкому ухудшению электрических свойств изоляции; </w:t>
      </w:r>
    </w:p>
    <w:p w14:paraId="78D02894" w14:textId="77777777" w:rsidR="0080358E" w:rsidRPr="0080358E" w:rsidRDefault="0080358E" w:rsidP="0080358E">
      <w:pPr>
        <w:pStyle w:val="a3"/>
        <w:numPr>
          <w:ilvl w:val="0"/>
          <w:numId w:val="4"/>
        </w:numPr>
        <w:spacing w:after="0"/>
        <w:jc w:val="both"/>
        <w:rPr>
          <w:rFonts w:ascii="Times New Roman" w:hAnsi="Times New Roman" w:cs="Times New Roman"/>
          <w:sz w:val="24"/>
          <w:szCs w:val="24"/>
        </w:rPr>
      </w:pPr>
      <w:r w:rsidRPr="0080358E">
        <w:rPr>
          <w:rFonts w:ascii="Times New Roman" w:hAnsi="Times New Roman" w:cs="Times New Roman"/>
          <w:sz w:val="24"/>
          <w:szCs w:val="24"/>
        </w:rPr>
        <w:t>увлажнение изоляции</w:t>
      </w:r>
      <w:r w:rsidRPr="0080358E">
        <w:rPr>
          <w:rFonts w:ascii="Times New Roman" w:hAnsi="Times New Roman" w:cs="Times New Roman"/>
          <w:sz w:val="24"/>
          <w:szCs w:val="24"/>
        </w:rPr>
        <w:t xml:space="preserve"> </w:t>
      </w:r>
      <w:r w:rsidRPr="0080358E">
        <w:rPr>
          <w:rFonts w:ascii="Times New Roman" w:hAnsi="Times New Roman" w:cs="Times New Roman"/>
          <w:sz w:val="24"/>
          <w:szCs w:val="24"/>
        </w:rPr>
        <w:t>различные набросы на провода воздушных линий;</w:t>
      </w:r>
    </w:p>
    <w:p w14:paraId="4EEB5796" w14:textId="77777777" w:rsidR="0080358E" w:rsidRPr="0080358E" w:rsidRDefault="0080358E" w:rsidP="0080358E">
      <w:pPr>
        <w:pStyle w:val="a3"/>
        <w:numPr>
          <w:ilvl w:val="0"/>
          <w:numId w:val="4"/>
        </w:numPr>
        <w:spacing w:after="0"/>
        <w:jc w:val="both"/>
        <w:rPr>
          <w:rFonts w:ascii="Times New Roman" w:hAnsi="Times New Roman" w:cs="Times New Roman"/>
          <w:sz w:val="24"/>
          <w:szCs w:val="24"/>
        </w:rPr>
      </w:pPr>
      <w:r w:rsidRPr="0080358E">
        <w:rPr>
          <w:rFonts w:ascii="Times New Roman" w:hAnsi="Times New Roman" w:cs="Times New Roman"/>
          <w:sz w:val="24"/>
          <w:szCs w:val="24"/>
        </w:rPr>
        <w:t>перекрытие фаз животными и птицами;</w:t>
      </w:r>
    </w:p>
    <w:p w14:paraId="0BFC077D" w14:textId="77777777" w:rsidR="0080358E" w:rsidRPr="0080358E" w:rsidRDefault="0080358E" w:rsidP="0080358E">
      <w:pPr>
        <w:pStyle w:val="a3"/>
        <w:numPr>
          <w:ilvl w:val="0"/>
          <w:numId w:val="4"/>
        </w:numPr>
        <w:spacing w:after="0"/>
        <w:jc w:val="both"/>
        <w:rPr>
          <w:rFonts w:ascii="Times New Roman" w:hAnsi="Times New Roman" w:cs="Times New Roman"/>
          <w:sz w:val="24"/>
          <w:szCs w:val="24"/>
        </w:rPr>
      </w:pPr>
      <w:r w:rsidRPr="0080358E">
        <w:rPr>
          <w:rFonts w:ascii="Times New Roman" w:hAnsi="Times New Roman" w:cs="Times New Roman"/>
          <w:sz w:val="24"/>
          <w:szCs w:val="24"/>
        </w:rPr>
        <w:t>перекрытие между фазами вследствие атмосферных перенапряжений;</w:t>
      </w:r>
    </w:p>
    <w:p w14:paraId="553D0064" w14:textId="5D511E16" w:rsidR="0080358E" w:rsidRPr="0080358E" w:rsidRDefault="0080358E" w:rsidP="0080358E">
      <w:pPr>
        <w:pStyle w:val="a3"/>
        <w:numPr>
          <w:ilvl w:val="0"/>
          <w:numId w:val="4"/>
        </w:numPr>
        <w:spacing w:after="0"/>
        <w:jc w:val="both"/>
        <w:rPr>
          <w:rFonts w:ascii="Times New Roman" w:hAnsi="Times New Roman" w:cs="Times New Roman"/>
          <w:i/>
          <w:iCs/>
          <w:sz w:val="28"/>
          <w:szCs w:val="28"/>
        </w:rPr>
      </w:pPr>
      <w:r w:rsidRPr="0080358E">
        <w:rPr>
          <w:rFonts w:ascii="Times New Roman" w:hAnsi="Times New Roman" w:cs="Times New Roman"/>
          <w:sz w:val="24"/>
          <w:szCs w:val="24"/>
        </w:rPr>
        <w:t>ошибочные действия персонала (например, при отключении нагруженной линии разъединителем, возникшая при этом дуга перекроет изоляцию между фазами).</w:t>
      </w:r>
    </w:p>
    <w:p w14:paraId="081E2CA1" w14:textId="77777777" w:rsidR="00B2766B" w:rsidRPr="00B2766B" w:rsidRDefault="00B2766B" w:rsidP="00626DED">
      <w:pPr>
        <w:spacing w:after="0"/>
        <w:ind w:firstLine="709"/>
        <w:jc w:val="both"/>
        <w:rPr>
          <w:rFonts w:ascii="Times New Roman" w:hAnsi="Times New Roman" w:cs="Times New Roman"/>
          <w:sz w:val="24"/>
          <w:szCs w:val="24"/>
        </w:rPr>
      </w:pPr>
      <w:r w:rsidRPr="00B2766B">
        <w:rPr>
          <w:rFonts w:ascii="Times New Roman" w:hAnsi="Times New Roman" w:cs="Times New Roman"/>
          <w:sz w:val="24"/>
          <w:szCs w:val="24"/>
        </w:rPr>
        <w:t xml:space="preserve">Некоторые короткие замыкания являются устойчивыми и не исчезают после снятия напряжения с установки (например, КЗ вследствие механических повреждений и старения изоляции), другие являются неустойчивыми, то есть исчезают после снятия напряжения (например, перекрытие гирлянды изоляторов воздушной линии вследствие атмосферного перенапряжения прекращается, как только будет снято напряжение с линии). </w:t>
      </w:r>
    </w:p>
    <w:p w14:paraId="68FCE94E" w14:textId="77777777" w:rsidR="00B2766B" w:rsidRPr="00B2766B" w:rsidRDefault="00B2766B" w:rsidP="00626DED">
      <w:pPr>
        <w:spacing w:after="0"/>
        <w:ind w:firstLine="709"/>
        <w:jc w:val="both"/>
        <w:rPr>
          <w:rFonts w:ascii="Times New Roman" w:hAnsi="Times New Roman" w:cs="Times New Roman"/>
          <w:sz w:val="24"/>
          <w:szCs w:val="24"/>
        </w:rPr>
      </w:pPr>
      <w:r w:rsidRPr="00B2766B">
        <w:rPr>
          <w:rFonts w:ascii="Times New Roman" w:hAnsi="Times New Roman" w:cs="Times New Roman"/>
          <w:sz w:val="24"/>
          <w:szCs w:val="24"/>
        </w:rPr>
        <w:t xml:space="preserve">В системе трехфазного переменного тока могут быть замыкания между тремя фазами – трехфазные КЗ, между двумя фазами – двухфазные КЗ, однофазные замыкания на землю. </w:t>
      </w:r>
    </w:p>
    <w:p w14:paraId="4AA7CD60" w14:textId="2A77E27C" w:rsidR="00041879" w:rsidRPr="00AA21BF" w:rsidRDefault="00B2766B" w:rsidP="00AA21BF">
      <w:pPr>
        <w:spacing w:after="0"/>
        <w:ind w:firstLine="709"/>
        <w:jc w:val="both"/>
        <w:rPr>
          <w:rFonts w:ascii="Times New Roman" w:hAnsi="Times New Roman" w:cs="Times New Roman"/>
          <w:sz w:val="28"/>
          <w:szCs w:val="28"/>
        </w:rPr>
      </w:pPr>
      <w:r w:rsidRPr="00B2766B">
        <w:rPr>
          <w:rFonts w:ascii="Times New Roman" w:hAnsi="Times New Roman" w:cs="Times New Roman"/>
          <w:sz w:val="24"/>
          <w:szCs w:val="24"/>
        </w:rPr>
        <w:t>На практике чаще всего встречаются однофазные КЗ (от 60 % до 92 %) и значительно реже – трехфазные (от 1 % до 7 %). Как правило, трехфазное КЗ вызывает прохождение в поврежденной цепи наибольшего тока, поэтому для выбора аппаратуры обычно производится определение тока при трехфазном КЗ</w:t>
      </w:r>
      <w:r>
        <w:rPr>
          <w:rFonts w:ascii="Times New Roman" w:hAnsi="Times New Roman" w:cs="Times New Roman"/>
          <w:sz w:val="24"/>
          <w:szCs w:val="24"/>
        </w:rPr>
        <w:t>.</w:t>
      </w:r>
    </w:p>
    <w:p w14:paraId="3CB8F8D1" w14:textId="77777777" w:rsidR="00AA21BF" w:rsidRPr="00AA21BF" w:rsidRDefault="00AA21BF" w:rsidP="00626DED">
      <w:pPr>
        <w:spacing w:after="0"/>
        <w:ind w:firstLine="709"/>
        <w:jc w:val="both"/>
        <w:rPr>
          <w:rFonts w:ascii="Times New Roman" w:hAnsi="Times New Roman" w:cs="Times New Roman"/>
          <w:sz w:val="24"/>
          <w:szCs w:val="24"/>
        </w:rPr>
      </w:pPr>
      <w:r w:rsidRPr="00AA21BF">
        <w:rPr>
          <w:rFonts w:ascii="Times New Roman" w:hAnsi="Times New Roman" w:cs="Times New Roman"/>
          <w:i/>
          <w:iCs/>
          <w:sz w:val="24"/>
          <w:szCs w:val="24"/>
        </w:rPr>
        <w:lastRenderedPageBreak/>
        <w:t>Последствиями КЗ являются резкое увеличение тока в короткозамкнутой цепи и снижение напряжения в отдельных точках системы.</w:t>
      </w:r>
      <w:r w:rsidRPr="00AA21BF">
        <w:rPr>
          <w:rFonts w:ascii="Times New Roman" w:hAnsi="Times New Roman" w:cs="Times New Roman"/>
          <w:sz w:val="24"/>
          <w:szCs w:val="24"/>
        </w:rPr>
        <w:t xml:space="preserve"> Увеличение тока приводит к значительным механическим воздействиям на токоведущие части и изоляторы, на обмотки электрических машин. Прохождение больших токов вызывает повышенный нагрев токоведущих частей в изоляции, что может привести к дальнейшему развитию аварии. </w:t>
      </w:r>
    </w:p>
    <w:p w14:paraId="4B919765" w14:textId="77777777" w:rsidR="00AA21BF" w:rsidRPr="00AA21BF" w:rsidRDefault="00AA21BF" w:rsidP="00626DED">
      <w:pPr>
        <w:spacing w:after="0"/>
        <w:ind w:firstLine="709"/>
        <w:jc w:val="both"/>
        <w:rPr>
          <w:rFonts w:ascii="Times New Roman" w:hAnsi="Times New Roman" w:cs="Times New Roman"/>
          <w:sz w:val="24"/>
          <w:szCs w:val="24"/>
        </w:rPr>
      </w:pPr>
      <w:r w:rsidRPr="00AA21BF">
        <w:rPr>
          <w:rFonts w:ascii="Times New Roman" w:hAnsi="Times New Roman" w:cs="Times New Roman"/>
          <w:sz w:val="24"/>
          <w:szCs w:val="24"/>
        </w:rPr>
        <w:t xml:space="preserve">Снижение напряжения приводит к нарушению нормальной работы механизмов собственных нужд. При напряжении ниже 70 % от номинального напряжения двигатели затормаживаются, работа механизмов прекращается. Еще большее влияние снижение напряжения оказывает на работу электрической системы, где могут быть нарушены условия синхронной работы отдельных генераторов или станций между собой. </w:t>
      </w:r>
    </w:p>
    <w:p w14:paraId="17BA1B46" w14:textId="2279F5D3" w:rsidR="00AA21BF" w:rsidRPr="00AA21BF" w:rsidRDefault="00AA21BF" w:rsidP="00626DED">
      <w:pPr>
        <w:spacing w:after="0"/>
        <w:ind w:firstLine="709"/>
        <w:jc w:val="both"/>
        <w:rPr>
          <w:rFonts w:ascii="Times New Roman" w:hAnsi="Times New Roman" w:cs="Times New Roman"/>
          <w:sz w:val="28"/>
          <w:szCs w:val="28"/>
        </w:rPr>
      </w:pPr>
      <w:r w:rsidRPr="00AA21BF">
        <w:rPr>
          <w:rFonts w:ascii="Times New Roman" w:hAnsi="Times New Roman" w:cs="Times New Roman"/>
          <w:sz w:val="24"/>
          <w:szCs w:val="24"/>
        </w:rPr>
        <w:t>Значения токов КЗ зависят от мощности источника, напряжения и сопротивления короткозамкнутой цепи. На крупных ТЭС токи КЗ достигают нескольких десятков и даже сотен тысяч ампер. Все электрические аппараты и токоведущие части электрических станций и подстанций должны быть выбраны таким образом, чтобы исключалось их разрушение при прохождении по ним наибольших возможных токов КЗ, в связи с чем возникает необходимость расчета этих величин</w:t>
      </w:r>
      <w:r w:rsidRPr="00AA21BF">
        <w:rPr>
          <w:rFonts w:ascii="Times New Roman" w:hAnsi="Times New Roman" w:cs="Times New Roman"/>
          <w:sz w:val="24"/>
          <w:szCs w:val="24"/>
        </w:rPr>
        <w:t>.</w:t>
      </w:r>
    </w:p>
    <w:p w14:paraId="206729ED" w14:textId="2F2CA7C6" w:rsidR="004D48C3" w:rsidRPr="004D48C3" w:rsidRDefault="004D48C3" w:rsidP="00AA21BF">
      <w:pPr>
        <w:spacing w:after="0"/>
        <w:jc w:val="both"/>
        <w:rPr>
          <w:rFonts w:ascii="Times New Roman" w:hAnsi="Times New Roman" w:cs="Times New Roman"/>
          <w:i/>
          <w:iCs/>
          <w:sz w:val="28"/>
          <w:szCs w:val="28"/>
        </w:rPr>
      </w:pPr>
      <w:r w:rsidRPr="004D48C3">
        <w:rPr>
          <w:rFonts w:ascii="Times New Roman" w:hAnsi="Times New Roman" w:cs="Times New Roman"/>
          <w:i/>
          <w:iCs/>
          <w:sz w:val="24"/>
          <w:szCs w:val="24"/>
        </w:rPr>
        <w:t xml:space="preserve">Для предотвращения КЗ и уменьшения их последствий необходимо: </w:t>
      </w:r>
    </w:p>
    <w:p w14:paraId="30C037EC" w14:textId="77777777" w:rsidR="004D48C3" w:rsidRPr="004D48C3" w:rsidRDefault="004D48C3" w:rsidP="004D48C3">
      <w:pPr>
        <w:pStyle w:val="a3"/>
        <w:numPr>
          <w:ilvl w:val="0"/>
          <w:numId w:val="3"/>
        </w:numPr>
        <w:spacing w:after="0"/>
        <w:jc w:val="both"/>
        <w:rPr>
          <w:rFonts w:ascii="Times New Roman" w:hAnsi="Times New Roman" w:cs="Times New Roman"/>
          <w:sz w:val="24"/>
          <w:szCs w:val="24"/>
        </w:rPr>
      </w:pPr>
      <w:r w:rsidRPr="004D48C3">
        <w:rPr>
          <w:rFonts w:ascii="Times New Roman" w:hAnsi="Times New Roman" w:cs="Times New Roman"/>
          <w:sz w:val="24"/>
          <w:szCs w:val="24"/>
        </w:rPr>
        <w:t>устранить причины, вызывающие КЗ;</w:t>
      </w:r>
    </w:p>
    <w:p w14:paraId="592E35DE" w14:textId="77777777" w:rsidR="004D48C3" w:rsidRPr="004D48C3" w:rsidRDefault="004D48C3" w:rsidP="004D48C3">
      <w:pPr>
        <w:pStyle w:val="a3"/>
        <w:numPr>
          <w:ilvl w:val="0"/>
          <w:numId w:val="3"/>
        </w:numPr>
        <w:spacing w:after="0"/>
        <w:jc w:val="both"/>
        <w:rPr>
          <w:rFonts w:ascii="Times New Roman" w:hAnsi="Times New Roman" w:cs="Times New Roman"/>
          <w:sz w:val="24"/>
          <w:szCs w:val="24"/>
        </w:rPr>
      </w:pPr>
      <w:r w:rsidRPr="004D48C3">
        <w:rPr>
          <w:rFonts w:ascii="Times New Roman" w:hAnsi="Times New Roman" w:cs="Times New Roman"/>
          <w:sz w:val="24"/>
          <w:szCs w:val="24"/>
        </w:rPr>
        <w:t xml:space="preserve"> уменьшить время действия защиты, действующей при КЗ; </w:t>
      </w:r>
    </w:p>
    <w:p w14:paraId="79C881A6" w14:textId="77777777" w:rsidR="004D48C3" w:rsidRDefault="004D48C3" w:rsidP="004D48C3">
      <w:pPr>
        <w:pStyle w:val="a3"/>
        <w:numPr>
          <w:ilvl w:val="0"/>
          <w:numId w:val="3"/>
        </w:numPr>
        <w:spacing w:after="0"/>
        <w:jc w:val="both"/>
        <w:rPr>
          <w:rFonts w:ascii="Times New Roman" w:hAnsi="Times New Roman" w:cs="Times New Roman"/>
          <w:sz w:val="24"/>
          <w:szCs w:val="24"/>
        </w:rPr>
      </w:pPr>
      <w:r w:rsidRPr="004D48C3">
        <w:rPr>
          <w:rFonts w:ascii="Times New Roman" w:hAnsi="Times New Roman" w:cs="Times New Roman"/>
          <w:sz w:val="24"/>
          <w:szCs w:val="24"/>
        </w:rPr>
        <w:t xml:space="preserve">применить быстродействующие выключатели; </w:t>
      </w:r>
    </w:p>
    <w:p w14:paraId="043C2A24" w14:textId="6BABD856" w:rsidR="00C61F70" w:rsidRPr="00C61F70" w:rsidRDefault="004D48C3" w:rsidP="00C61F70">
      <w:pPr>
        <w:pStyle w:val="a3"/>
        <w:numPr>
          <w:ilvl w:val="0"/>
          <w:numId w:val="3"/>
        </w:numPr>
        <w:spacing w:after="0"/>
        <w:jc w:val="both"/>
        <w:rPr>
          <w:rFonts w:ascii="Times New Roman" w:hAnsi="Times New Roman" w:cs="Times New Roman"/>
          <w:sz w:val="24"/>
          <w:szCs w:val="24"/>
        </w:rPr>
      </w:pPr>
      <w:r w:rsidRPr="004D48C3">
        <w:rPr>
          <w:rFonts w:ascii="Times New Roman" w:hAnsi="Times New Roman" w:cs="Times New Roman"/>
          <w:sz w:val="24"/>
          <w:szCs w:val="24"/>
        </w:rPr>
        <w:t xml:space="preserve">правильно вычислить величины токов КЗ и по ним выбрать необходимую аппаратуру, защиту и средства для ограничения токов короткого замыкания. </w:t>
      </w:r>
    </w:p>
    <w:p w14:paraId="68619299" w14:textId="13E3319A" w:rsidR="002473AE" w:rsidRPr="00430288" w:rsidRDefault="00C61F70" w:rsidP="002473AE">
      <w:pPr>
        <w:spacing w:after="0"/>
        <w:ind w:firstLine="709"/>
        <w:jc w:val="both"/>
        <w:rPr>
          <w:rFonts w:ascii="Times New Roman" w:hAnsi="Times New Roman" w:cs="Times New Roman"/>
          <w:bCs/>
          <w:sz w:val="28"/>
          <w:szCs w:val="28"/>
        </w:rPr>
      </w:pPr>
      <w:r w:rsidRPr="00C61F70">
        <w:rPr>
          <w:rFonts w:ascii="Times New Roman" w:hAnsi="Times New Roman" w:cs="Times New Roman"/>
          <w:b/>
          <w:bCs/>
          <w:i/>
          <w:iCs/>
          <w:sz w:val="24"/>
          <w:szCs w:val="24"/>
        </w:rPr>
        <w:t xml:space="preserve">Трехфазное короткое замыкание </w:t>
      </w:r>
    </w:p>
    <w:p w14:paraId="1532610E" w14:textId="7FCE9919" w:rsidR="002473AE" w:rsidRDefault="00BB542D" w:rsidP="00976CE7">
      <w:pPr>
        <w:spacing w:after="0"/>
        <w:ind w:firstLine="709"/>
        <w:jc w:val="both"/>
      </w:pPr>
      <w:r>
        <w:t>В нормальном режиме работы и при КЗ на зажимах сохраняется симметричная и неизменная по значению трехфазная система напряжений, как это показано на рисунке 6.1.</w:t>
      </w:r>
    </w:p>
    <w:p w14:paraId="33D45496" w14:textId="6FC82D76" w:rsidR="00BB542D" w:rsidRDefault="00BB542D" w:rsidP="00976CE7">
      <w:pPr>
        <w:spacing w:after="0"/>
        <w:ind w:firstLine="709"/>
        <w:jc w:val="both"/>
        <w:rPr>
          <w:rFonts w:ascii="Times New Roman" w:hAnsi="Times New Roman" w:cs="Times New Roman"/>
          <w:bCs/>
          <w:sz w:val="28"/>
          <w:szCs w:val="28"/>
        </w:rPr>
      </w:pPr>
      <w:r w:rsidRPr="00BB542D">
        <w:rPr>
          <w:rFonts w:ascii="Times New Roman" w:hAnsi="Times New Roman" w:cs="Times New Roman"/>
          <w:bCs/>
          <w:sz w:val="28"/>
          <w:szCs w:val="28"/>
        </w:rPr>
        <w:drawing>
          <wp:inline distT="0" distB="0" distL="0" distR="0" wp14:anchorId="02262882" wp14:editId="0CECB428">
            <wp:extent cx="5204911" cy="1249788"/>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04911" cy="1249788"/>
                    </a:xfrm>
                    <a:prstGeom prst="rect">
                      <a:avLst/>
                    </a:prstGeom>
                  </pic:spPr>
                </pic:pic>
              </a:graphicData>
            </a:graphic>
          </wp:inline>
        </w:drawing>
      </w:r>
    </w:p>
    <w:p w14:paraId="6D84EAE9" w14:textId="7696EE7A" w:rsidR="00BB542D" w:rsidRPr="00BB542D" w:rsidRDefault="00BB542D" w:rsidP="00CD0D46">
      <w:pPr>
        <w:spacing w:after="0"/>
        <w:ind w:firstLine="709"/>
        <w:jc w:val="center"/>
        <w:rPr>
          <w:rFonts w:ascii="Times New Roman" w:hAnsi="Times New Roman" w:cs="Times New Roman"/>
          <w:sz w:val="24"/>
          <w:szCs w:val="24"/>
        </w:rPr>
      </w:pPr>
      <w:r w:rsidRPr="00BB542D">
        <w:rPr>
          <w:rFonts w:ascii="Times New Roman" w:hAnsi="Times New Roman" w:cs="Times New Roman"/>
          <w:sz w:val="24"/>
          <w:szCs w:val="24"/>
        </w:rPr>
        <w:t>Рисунок 6.1 - Трехфазная симметричная цепь, питаемая от шин неизменного напряжения (от источника бесконечной мощности)</w:t>
      </w:r>
    </w:p>
    <w:p w14:paraId="1747BF93" w14:textId="73EBB09B" w:rsidR="00BB542D" w:rsidRDefault="00BB542D" w:rsidP="00976CE7">
      <w:pPr>
        <w:spacing w:after="0"/>
        <w:ind w:firstLine="709"/>
        <w:jc w:val="both"/>
        <w:rPr>
          <w:rFonts w:ascii="Times New Roman" w:hAnsi="Times New Roman" w:cs="Times New Roman"/>
          <w:i/>
          <w:iCs/>
          <w:sz w:val="24"/>
          <w:szCs w:val="24"/>
        </w:rPr>
      </w:pPr>
      <w:r w:rsidRPr="00BB542D">
        <w:rPr>
          <w:rFonts w:ascii="Times New Roman" w:hAnsi="Times New Roman" w:cs="Times New Roman"/>
          <w:sz w:val="24"/>
          <w:szCs w:val="24"/>
        </w:rPr>
        <w:t xml:space="preserve">При коротком замыкании углы между током и напряжением меняются, а токи существенно возрастают. Короткое замыкание делит цепь на две части: правую, с сопротивлениями </w:t>
      </w:r>
      <w:r w:rsidRPr="00BB542D">
        <w:rPr>
          <w:rFonts w:ascii="Times New Roman" w:hAnsi="Times New Roman" w:cs="Times New Roman"/>
          <w:i/>
          <w:iCs/>
          <w:sz w:val="24"/>
          <w:szCs w:val="24"/>
        </w:rPr>
        <w:t>r</w:t>
      </w:r>
      <w:r w:rsidRPr="00BB542D">
        <w:rPr>
          <w:rFonts w:ascii="Times New Roman" w:hAnsi="Times New Roman" w:cs="Times New Roman"/>
          <w:i/>
          <w:iCs/>
          <w:sz w:val="24"/>
          <w:szCs w:val="24"/>
          <w:vertAlign w:val="subscript"/>
        </w:rPr>
        <w:t>1</w:t>
      </w:r>
      <w:r w:rsidRPr="00BB542D">
        <w:rPr>
          <w:rFonts w:ascii="Times New Roman" w:hAnsi="Times New Roman" w:cs="Times New Roman"/>
          <w:sz w:val="24"/>
          <w:szCs w:val="24"/>
          <w:vertAlign w:val="subscript"/>
        </w:rPr>
        <w:t xml:space="preserve"> </w:t>
      </w:r>
      <w:r w:rsidRPr="00BB542D">
        <w:rPr>
          <w:rFonts w:ascii="Times New Roman" w:hAnsi="Times New Roman" w:cs="Times New Roman"/>
          <w:sz w:val="24"/>
          <w:szCs w:val="24"/>
        </w:rPr>
        <w:t>и</w:t>
      </w:r>
      <w:r w:rsidRPr="00BB542D">
        <w:rPr>
          <w:rFonts w:ascii="Times New Roman" w:hAnsi="Times New Roman" w:cs="Times New Roman"/>
          <w:i/>
          <w:iCs/>
          <w:sz w:val="24"/>
          <w:szCs w:val="24"/>
        </w:rPr>
        <w:t xml:space="preserve"> х</w:t>
      </w:r>
      <w:r w:rsidRPr="00BB542D">
        <w:rPr>
          <w:rFonts w:ascii="Times New Roman" w:hAnsi="Times New Roman" w:cs="Times New Roman"/>
          <w:i/>
          <w:iCs/>
          <w:sz w:val="24"/>
          <w:szCs w:val="24"/>
          <w:vertAlign w:val="subscript"/>
        </w:rPr>
        <w:t>1</w:t>
      </w:r>
      <w:r w:rsidRPr="00BB542D">
        <w:rPr>
          <w:rFonts w:ascii="Times New Roman" w:hAnsi="Times New Roman" w:cs="Times New Roman"/>
          <w:i/>
          <w:iCs/>
          <w:sz w:val="24"/>
          <w:szCs w:val="24"/>
        </w:rPr>
        <w:t xml:space="preserve"> = </w:t>
      </w:r>
      <w:r w:rsidRPr="00BB542D">
        <w:rPr>
          <w:rFonts w:ascii="Times New Roman" w:hAnsi="Times New Roman" w:cs="Times New Roman"/>
          <w:i/>
          <w:iCs/>
          <w:sz w:val="24"/>
          <w:szCs w:val="24"/>
        </w:rPr>
        <w:sym w:font="Symbol" w:char="F077"/>
      </w:r>
      <w:r w:rsidRPr="00BB542D">
        <w:rPr>
          <w:rFonts w:ascii="Times New Roman" w:hAnsi="Times New Roman" w:cs="Times New Roman"/>
          <w:i/>
          <w:iCs/>
          <w:sz w:val="24"/>
          <w:szCs w:val="24"/>
        </w:rPr>
        <w:t>L</w:t>
      </w:r>
      <w:r w:rsidRPr="00BB542D">
        <w:rPr>
          <w:rFonts w:ascii="Times New Roman" w:hAnsi="Times New Roman" w:cs="Times New Roman"/>
          <w:i/>
          <w:iCs/>
          <w:sz w:val="24"/>
          <w:szCs w:val="24"/>
          <w:vertAlign w:val="subscript"/>
        </w:rPr>
        <w:t>1</w:t>
      </w:r>
      <w:r w:rsidRPr="00BB542D">
        <w:rPr>
          <w:rFonts w:ascii="Times New Roman" w:hAnsi="Times New Roman" w:cs="Times New Roman"/>
          <w:sz w:val="24"/>
          <w:szCs w:val="24"/>
        </w:rPr>
        <w:t>, и левую, содержащую источник питания и сопротивления в цепи КЗ</w:t>
      </w:r>
      <w:r w:rsidRPr="00BB542D">
        <w:rPr>
          <w:rFonts w:ascii="Times New Roman" w:hAnsi="Times New Roman" w:cs="Times New Roman"/>
          <w:i/>
          <w:iCs/>
          <w:sz w:val="24"/>
          <w:szCs w:val="24"/>
        </w:rPr>
        <w:t xml:space="preserve"> r</w:t>
      </w:r>
      <w:r w:rsidRPr="00BB542D">
        <w:rPr>
          <w:rFonts w:ascii="Times New Roman" w:hAnsi="Times New Roman" w:cs="Times New Roman"/>
          <w:i/>
          <w:iCs/>
          <w:sz w:val="24"/>
          <w:szCs w:val="24"/>
          <w:vertAlign w:val="subscript"/>
        </w:rPr>
        <w:t>к</w:t>
      </w:r>
      <w:r w:rsidRPr="00BB542D">
        <w:rPr>
          <w:rFonts w:ascii="Times New Roman" w:hAnsi="Times New Roman" w:cs="Times New Roman"/>
          <w:i/>
          <w:iCs/>
          <w:sz w:val="24"/>
          <w:szCs w:val="24"/>
        </w:rPr>
        <w:t xml:space="preserve"> </w:t>
      </w:r>
      <w:r w:rsidRPr="00BB542D">
        <w:rPr>
          <w:rFonts w:ascii="Times New Roman" w:hAnsi="Times New Roman" w:cs="Times New Roman"/>
          <w:sz w:val="24"/>
          <w:szCs w:val="24"/>
        </w:rPr>
        <w:t xml:space="preserve">и </w:t>
      </w:r>
      <w:r w:rsidRPr="00BB542D">
        <w:rPr>
          <w:rFonts w:ascii="Times New Roman" w:hAnsi="Times New Roman" w:cs="Times New Roman"/>
          <w:i/>
          <w:iCs/>
          <w:sz w:val="24"/>
          <w:szCs w:val="24"/>
        </w:rPr>
        <w:t>x</w:t>
      </w:r>
      <w:r w:rsidRPr="00BB542D">
        <w:rPr>
          <w:rFonts w:ascii="Times New Roman" w:hAnsi="Times New Roman" w:cs="Times New Roman"/>
          <w:i/>
          <w:iCs/>
          <w:sz w:val="24"/>
          <w:szCs w:val="24"/>
          <w:vertAlign w:val="subscript"/>
        </w:rPr>
        <w:t>к</w:t>
      </w:r>
      <w:r w:rsidRPr="00BB542D">
        <w:rPr>
          <w:rFonts w:ascii="Times New Roman" w:hAnsi="Times New Roman" w:cs="Times New Roman"/>
          <w:i/>
          <w:iCs/>
          <w:sz w:val="24"/>
          <w:szCs w:val="24"/>
        </w:rPr>
        <w:t xml:space="preserve">= </w:t>
      </w:r>
      <w:r w:rsidRPr="00BB542D">
        <w:rPr>
          <w:rFonts w:ascii="Times New Roman" w:hAnsi="Times New Roman" w:cs="Times New Roman"/>
          <w:i/>
          <w:iCs/>
          <w:sz w:val="24"/>
          <w:szCs w:val="24"/>
        </w:rPr>
        <w:sym w:font="Symbol" w:char="F077"/>
      </w:r>
      <w:r w:rsidRPr="00BB542D">
        <w:rPr>
          <w:rFonts w:ascii="Times New Roman" w:hAnsi="Times New Roman" w:cs="Times New Roman"/>
          <w:i/>
          <w:iCs/>
          <w:sz w:val="24"/>
          <w:szCs w:val="24"/>
        </w:rPr>
        <w:t>L</w:t>
      </w:r>
      <w:r w:rsidRPr="00BB542D">
        <w:rPr>
          <w:rFonts w:ascii="Times New Roman" w:hAnsi="Times New Roman" w:cs="Times New Roman"/>
          <w:i/>
          <w:iCs/>
          <w:sz w:val="24"/>
          <w:szCs w:val="24"/>
          <w:vertAlign w:val="subscript"/>
        </w:rPr>
        <w:t>к</w:t>
      </w:r>
      <w:r w:rsidRPr="00BB542D">
        <w:rPr>
          <w:rFonts w:ascii="Times New Roman" w:hAnsi="Times New Roman" w:cs="Times New Roman"/>
          <w:i/>
          <w:iCs/>
          <w:sz w:val="24"/>
          <w:szCs w:val="24"/>
        </w:rPr>
        <w:t>.</w:t>
      </w:r>
    </w:p>
    <w:p w14:paraId="33E32C29" w14:textId="7F9DBC03" w:rsidR="00CD0D46" w:rsidRPr="00D76CDD" w:rsidRDefault="00CD0D46" w:rsidP="00976CE7">
      <w:pPr>
        <w:spacing w:after="0"/>
        <w:ind w:firstLine="709"/>
        <w:jc w:val="both"/>
        <w:rPr>
          <w:rFonts w:ascii="Times New Roman" w:hAnsi="Times New Roman" w:cs="Times New Roman"/>
          <w:sz w:val="24"/>
          <w:szCs w:val="24"/>
        </w:rPr>
      </w:pPr>
      <w:r w:rsidRPr="00D76CDD">
        <w:rPr>
          <w:rFonts w:ascii="Times New Roman" w:hAnsi="Times New Roman" w:cs="Times New Roman"/>
          <w:sz w:val="24"/>
          <w:szCs w:val="24"/>
        </w:rPr>
        <w:t xml:space="preserve">Правая часть цепи зашунтирована КЗ, и ток в ней будет поддерживаться до тех пор, пока запасенная в индуктивности </w:t>
      </w:r>
      <w:r w:rsidRPr="002038B0">
        <w:rPr>
          <w:rFonts w:ascii="Times New Roman" w:hAnsi="Times New Roman" w:cs="Times New Roman"/>
          <w:i/>
          <w:iCs/>
          <w:sz w:val="24"/>
          <w:szCs w:val="24"/>
        </w:rPr>
        <w:t>L</w:t>
      </w:r>
      <w:r w:rsidRPr="002038B0">
        <w:rPr>
          <w:rFonts w:ascii="Times New Roman" w:hAnsi="Times New Roman" w:cs="Times New Roman"/>
          <w:i/>
          <w:iCs/>
          <w:sz w:val="24"/>
          <w:szCs w:val="24"/>
          <w:vertAlign w:val="subscript"/>
        </w:rPr>
        <w:t>1</w:t>
      </w:r>
      <w:r w:rsidRPr="00D76CDD">
        <w:rPr>
          <w:rFonts w:ascii="Times New Roman" w:hAnsi="Times New Roman" w:cs="Times New Roman"/>
          <w:sz w:val="24"/>
          <w:szCs w:val="24"/>
        </w:rPr>
        <w:t xml:space="preserve"> энергия магнитного поля не перейдет в тепло, выделяющееся в активном сопротивлении </w:t>
      </w:r>
      <w:r w:rsidRPr="002038B0">
        <w:rPr>
          <w:rFonts w:ascii="Times New Roman" w:hAnsi="Times New Roman" w:cs="Times New Roman"/>
          <w:i/>
          <w:iCs/>
          <w:sz w:val="24"/>
          <w:szCs w:val="24"/>
        </w:rPr>
        <w:t>r</w:t>
      </w:r>
      <w:r w:rsidRPr="002038B0">
        <w:rPr>
          <w:rFonts w:ascii="Times New Roman" w:hAnsi="Times New Roman" w:cs="Times New Roman"/>
          <w:i/>
          <w:iCs/>
          <w:sz w:val="24"/>
          <w:szCs w:val="24"/>
          <w:vertAlign w:val="subscript"/>
        </w:rPr>
        <w:t>1</w:t>
      </w:r>
      <w:r w:rsidRPr="002038B0">
        <w:rPr>
          <w:rFonts w:ascii="Times New Roman" w:hAnsi="Times New Roman" w:cs="Times New Roman"/>
          <w:sz w:val="24"/>
          <w:szCs w:val="24"/>
          <w:vertAlign w:val="subscript"/>
        </w:rPr>
        <w:t>.</w:t>
      </w:r>
      <w:r w:rsidRPr="00D76CDD">
        <w:rPr>
          <w:rFonts w:ascii="Times New Roman" w:hAnsi="Times New Roman" w:cs="Times New Roman"/>
          <w:sz w:val="24"/>
          <w:szCs w:val="24"/>
        </w:rPr>
        <w:t xml:space="preserve"> Этот ток не превышает тока нормального режима и, постепенно затухая до нуля, не представляет опасности для оборудования.</w:t>
      </w:r>
      <w:r w:rsidR="00D76CDD" w:rsidRPr="00D76CDD">
        <w:rPr>
          <w:rFonts w:ascii="Times New Roman" w:hAnsi="Times New Roman" w:cs="Times New Roman"/>
          <w:sz w:val="24"/>
          <w:szCs w:val="24"/>
        </w:rPr>
        <w:t xml:space="preserve"> </w:t>
      </w:r>
    </w:p>
    <w:p w14:paraId="6142C61C" w14:textId="3FA4640B" w:rsidR="00D76CDD" w:rsidRPr="00D76CDD" w:rsidRDefault="00D76CDD" w:rsidP="00976CE7">
      <w:pPr>
        <w:spacing w:after="0"/>
        <w:ind w:firstLine="709"/>
        <w:jc w:val="both"/>
        <w:rPr>
          <w:rFonts w:ascii="Times New Roman" w:hAnsi="Times New Roman" w:cs="Times New Roman"/>
          <w:sz w:val="24"/>
          <w:szCs w:val="24"/>
        </w:rPr>
      </w:pPr>
      <w:r w:rsidRPr="00D76CDD">
        <w:rPr>
          <w:rFonts w:ascii="Times New Roman" w:hAnsi="Times New Roman" w:cs="Times New Roman"/>
          <w:sz w:val="24"/>
          <w:szCs w:val="24"/>
        </w:rPr>
        <w:t>Изменение режима в левой части цепи, содержащей источник питания, при наличии индуктивности Lк также сопровождается переходным процессом в соответствии с уравнением</w:t>
      </w:r>
    </w:p>
    <w:p w14:paraId="209EBF28" w14:textId="33266A91" w:rsidR="00D76CDD" w:rsidRDefault="00D76CDD" w:rsidP="00BA1737">
      <w:pPr>
        <w:spacing w:after="0"/>
        <w:ind w:firstLine="709"/>
        <w:jc w:val="center"/>
        <w:rPr>
          <w:rFonts w:ascii="Times New Roman" w:hAnsi="Times New Roman" w:cs="Times New Roman"/>
          <w:sz w:val="24"/>
          <w:szCs w:val="24"/>
        </w:rPr>
      </w:pPr>
      <w:r w:rsidRPr="00D76CDD">
        <w:rPr>
          <w:rFonts w:ascii="Times New Roman" w:hAnsi="Times New Roman" w:cs="Times New Roman"/>
          <w:sz w:val="24"/>
          <w:szCs w:val="24"/>
        </w:rPr>
        <w:drawing>
          <wp:inline distT="0" distB="0" distL="0" distR="0" wp14:anchorId="560B6B40" wp14:editId="0F1E58DC">
            <wp:extent cx="1348857" cy="548688"/>
            <wp:effectExtent l="0" t="0" r="3810" b="381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348857" cy="548688"/>
                    </a:xfrm>
                    <a:prstGeom prst="rect">
                      <a:avLst/>
                    </a:prstGeom>
                  </pic:spPr>
                </pic:pic>
              </a:graphicData>
            </a:graphic>
          </wp:inline>
        </w:drawing>
      </w:r>
    </w:p>
    <w:p w14:paraId="63D30115" w14:textId="4117EAEF" w:rsidR="00D76CDD" w:rsidRPr="004753BD" w:rsidRDefault="001E2B13" w:rsidP="00976CE7">
      <w:pPr>
        <w:spacing w:after="0"/>
        <w:ind w:firstLine="709"/>
        <w:jc w:val="both"/>
        <w:rPr>
          <w:rFonts w:ascii="Times New Roman" w:hAnsi="Times New Roman" w:cs="Times New Roman"/>
          <w:sz w:val="24"/>
          <w:szCs w:val="24"/>
        </w:rPr>
      </w:pPr>
      <w:r w:rsidRPr="004753BD">
        <w:rPr>
          <w:rFonts w:ascii="Times New Roman" w:hAnsi="Times New Roman" w:cs="Times New Roman"/>
          <w:sz w:val="24"/>
          <w:szCs w:val="24"/>
        </w:rPr>
        <w:lastRenderedPageBreak/>
        <w:t>где u и i – соответственно мгновенные значения напряжения и тока. Решение уравнения дает</w:t>
      </w:r>
      <w:r w:rsidRPr="004753BD">
        <w:rPr>
          <w:rFonts w:ascii="Times New Roman" w:hAnsi="Times New Roman" w:cs="Times New Roman"/>
          <w:sz w:val="24"/>
          <w:szCs w:val="24"/>
        </w:rPr>
        <w:t xml:space="preserve"> </w:t>
      </w:r>
    </w:p>
    <w:p w14:paraId="4D9CA060" w14:textId="203CB88A" w:rsidR="001E2B13" w:rsidRPr="004753BD" w:rsidRDefault="001E2B13" w:rsidP="009115DF">
      <w:pPr>
        <w:spacing w:after="0"/>
        <w:ind w:firstLine="709"/>
        <w:jc w:val="center"/>
        <w:rPr>
          <w:rFonts w:ascii="Times New Roman" w:hAnsi="Times New Roman" w:cs="Times New Roman"/>
          <w:sz w:val="28"/>
          <w:szCs w:val="28"/>
        </w:rPr>
      </w:pPr>
      <w:r w:rsidRPr="004753BD">
        <w:rPr>
          <w:rFonts w:ascii="Times New Roman" w:hAnsi="Times New Roman" w:cs="Times New Roman"/>
          <w:sz w:val="28"/>
          <w:szCs w:val="28"/>
        </w:rPr>
        <w:drawing>
          <wp:inline distT="0" distB="0" distL="0" distR="0" wp14:anchorId="7425E4B2" wp14:editId="6CC36D15">
            <wp:extent cx="4404742" cy="502964"/>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404742" cy="502964"/>
                    </a:xfrm>
                    <a:prstGeom prst="rect">
                      <a:avLst/>
                    </a:prstGeom>
                  </pic:spPr>
                </pic:pic>
              </a:graphicData>
            </a:graphic>
          </wp:inline>
        </w:drawing>
      </w:r>
    </w:p>
    <w:p w14:paraId="3E7964E2" w14:textId="77777777" w:rsidR="00833F72" w:rsidRPr="004753BD" w:rsidRDefault="00833F72" w:rsidP="00976CE7">
      <w:pPr>
        <w:spacing w:after="0"/>
        <w:ind w:firstLine="709"/>
        <w:jc w:val="both"/>
        <w:rPr>
          <w:rFonts w:ascii="Times New Roman" w:hAnsi="Times New Roman" w:cs="Times New Roman"/>
          <w:sz w:val="24"/>
          <w:szCs w:val="24"/>
        </w:rPr>
      </w:pPr>
      <w:r w:rsidRPr="004753BD">
        <w:rPr>
          <w:rFonts w:ascii="Times New Roman" w:hAnsi="Times New Roman" w:cs="Times New Roman"/>
          <w:sz w:val="24"/>
          <w:szCs w:val="24"/>
        </w:rPr>
        <w:t>где U</w:t>
      </w:r>
      <w:r w:rsidRPr="0016677F">
        <w:rPr>
          <w:rFonts w:ascii="Times New Roman" w:hAnsi="Times New Roman" w:cs="Times New Roman"/>
          <w:sz w:val="24"/>
          <w:szCs w:val="24"/>
          <w:vertAlign w:val="subscript"/>
        </w:rPr>
        <w:t>m</w:t>
      </w:r>
      <w:r w:rsidRPr="004753BD">
        <w:rPr>
          <w:rFonts w:ascii="Times New Roman" w:hAnsi="Times New Roman" w:cs="Times New Roman"/>
          <w:sz w:val="24"/>
          <w:szCs w:val="24"/>
        </w:rPr>
        <w:t xml:space="preserve"> - амплитудное значение фазного напряжения источника; </w:t>
      </w:r>
    </w:p>
    <w:p w14:paraId="325FEF42" w14:textId="77777777" w:rsidR="00833F72" w:rsidRPr="004753BD" w:rsidRDefault="00833F72" w:rsidP="00976CE7">
      <w:pPr>
        <w:spacing w:after="0"/>
        <w:ind w:firstLine="709"/>
        <w:jc w:val="both"/>
        <w:rPr>
          <w:rFonts w:ascii="Times New Roman" w:hAnsi="Times New Roman" w:cs="Times New Roman"/>
          <w:sz w:val="24"/>
          <w:szCs w:val="24"/>
        </w:rPr>
      </w:pPr>
      <w:r w:rsidRPr="004753BD">
        <w:rPr>
          <w:rFonts w:ascii="Times New Roman" w:hAnsi="Times New Roman" w:cs="Times New Roman"/>
          <w:sz w:val="24"/>
          <w:szCs w:val="24"/>
        </w:rPr>
        <w:t>Z</w:t>
      </w:r>
      <w:r w:rsidRPr="0016677F">
        <w:rPr>
          <w:rFonts w:ascii="Times New Roman" w:hAnsi="Times New Roman" w:cs="Times New Roman"/>
          <w:sz w:val="24"/>
          <w:szCs w:val="24"/>
          <w:vertAlign w:val="subscript"/>
        </w:rPr>
        <w:t xml:space="preserve">k </w:t>
      </w:r>
      <w:r w:rsidRPr="004753BD">
        <w:rPr>
          <w:rFonts w:ascii="Times New Roman" w:hAnsi="Times New Roman" w:cs="Times New Roman"/>
          <w:sz w:val="24"/>
          <w:szCs w:val="24"/>
        </w:rPr>
        <w:t xml:space="preserve">- сопротивление присоединенного к источнику участка цепи КЗ; </w:t>
      </w:r>
    </w:p>
    <w:p w14:paraId="03623DB0" w14:textId="77777777" w:rsidR="00833F72" w:rsidRPr="004753BD" w:rsidRDefault="00833F72" w:rsidP="00976CE7">
      <w:pPr>
        <w:spacing w:after="0"/>
        <w:ind w:firstLine="709"/>
        <w:jc w:val="both"/>
        <w:rPr>
          <w:rFonts w:ascii="Times New Roman" w:hAnsi="Times New Roman" w:cs="Times New Roman"/>
          <w:sz w:val="24"/>
          <w:szCs w:val="24"/>
        </w:rPr>
      </w:pPr>
      <w:r w:rsidRPr="004753BD">
        <w:rPr>
          <w:rFonts w:ascii="Times New Roman" w:hAnsi="Times New Roman" w:cs="Times New Roman"/>
          <w:sz w:val="24"/>
          <w:szCs w:val="24"/>
        </w:rPr>
        <w:sym w:font="Symbol" w:char="F061"/>
      </w:r>
      <w:r w:rsidRPr="004753BD">
        <w:rPr>
          <w:rFonts w:ascii="Times New Roman" w:hAnsi="Times New Roman" w:cs="Times New Roman"/>
          <w:sz w:val="24"/>
          <w:szCs w:val="24"/>
        </w:rPr>
        <w:t xml:space="preserve"> - фазовый угол напряжения источника в момент t= 0; </w:t>
      </w:r>
    </w:p>
    <w:p w14:paraId="7967E7DD" w14:textId="77777777" w:rsidR="00833F72" w:rsidRPr="004753BD" w:rsidRDefault="00833F72" w:rsidP="00976CE7">
      <w:pPr>
        <w:spacing w:after="0"/>
        <w:ind w:firstLine="709"/>
        <w:jc w:val="both"/>
        <w:rPr>
          <w:rFonts w:ascii="Times New Roman" w:hAnsi="Times New Roman" w:cs="Times New Roman"/>
          <w:sz w:val="24"/>
          <w:szCs w:val="24"/>
        </w:rPr>
      </w:pPr>
      <w:r w:rsidRPr="004753BD">
        <w:rPr>
          <w:rFonts w:ascii="Times New Roman" w:hAnsi="Times New Roman" w:cs="Times New Roman"/>
          <w:sz w:val="24"/>
          <w:szCs w:val="24"/>
        </w:rPr>
        <w:t>φ</w:t>
      </w:r>
      <w:r w:rsidRPr="0016677F">
        <w:rPr>
          <w:rFonts w:ascii="Times New Roman" w:hAnsi="Times New Roman" w:cs="Times New Roman"/>
          <w:sz w:val="24"/>
          <w:szCs w:val="24"/>
          <w:vertAlign w:val="subscript"/>
        </w:rPr>
        <w:t xml:space="preserve">к </w:t>
      </w:r>
      <w:r w:rsidRPr="004753BD">
        <w:rPr>
          <w:rFonts w:ascii="Times New Roman" w:hAnsi="Times New Roman" w:cs="Times New Roman"/>
          <w:sz w:val="24"/>
          <w:szCs w:val="24"/>
        </w:rPr>
        <w:t xml:space="preserve">– угол сдвига тока в цепи КЗ относительно напряжения источника той же фазы; </w:t>
      </w:r>
    </w:p>
    <w:p w14:paraId="54804DFD" w14:textId="6AE54A7F" w:rsidR="001E2B13" w:rsidRPr="004753BD" w:rsidRDefault="00833F72" w:rsidP="00976CE7">
      <w:pPr>
        <w:spacing w:after="0"/>
        <w:ind w:firstLine="709"/>
        <w:jc w:val="both"/>
        <w:rPr>
          <w:rFonts w:ascii="Times New Roman" w:hAnsi="Times New Roman" w:cs="Times New Roman"/>
          <w:sz w:val="28"/>
          <w:szCs w:val="28"/>
        </w:rPr>
      </w:pPr>
      <w:r w:rsidRPr="004753BD">
        <w:rPr>
          <w:rFonts w:ascii="Times New Roman" w:hAnsi="Times New Roman" w:cs="Times New Roman"/>
          <w:sz w:val="24"/>
          <w:szCs w:val="24"/>
        </w:rPr>
        <w:t>Т</w:t>
      </w:r>
      <w:r w:rsidRPr="0016677F">
        <w:rPr>
          <w:rFonts w:ascii="Times New Roman" w:hAnsi="Times New Roman" w:cs="Times New Roman"/>
          <w:sz w:val="24"/>
          <w:szCs w:val="24"/>
          <w:vertAlign w:val="subscript"/>
        </w:rPr>
        <w:t>а</w:t>
      </w:r>
      <w:r w:rsidRPr="004753BD">
        <w:rPr>
          <w:rFonts w:ascii="Times New Roman" w:hAnsi="Times New Roman" w:cs="Times New Roman"/>
          <w:sz w:val="24"/>
          <w:szCs w:val="24"/>
        </w:rPr>
        <w:t xml:space="preserve"> – постоянная времени цепи КЗ, равная</w:t>
      </w:r>
    </w:p>
    <w:p w14:paraId="3019CF24" w14:textId="72D10310" w:rsidR="00D76CDD" w:rsidRPr="004753BD" w:rsidRDefault="00833F72" w:rsidP="009115DF">
      <w:pPr>
        <w:spacing w:after="0"/>
        <w:ind w:firstLine="709"/>
        <w:jc w:val="center"/>
        <w:rPr>
          <w:rFonts w:ascii="Times New Roman" w:hAnsi="Times New Roman" w:cs="Times New Roman"/>
          <w:sz w:val="24"/>
          <w:szCs w:val="24"/>
        </w:rPr>
      </w:pPr>
      <w:r w:rsidRPr="004753BD">
        <w:rPr>
          <w:rFonts w:ascii="Times New Roman" w:hAnsi="Times New Roman" w:cs="Times New Roman"/>
          <w:sz w:val="24"/>
          <w:szCs w:val="24"/>
        </w:rPr>
        <w:drawing>
          <wp:inline distT="0" distB="0" distL="0" distR="0" wp14:anchorId="649807CF" wp14:editId="377085FD">
            <wp:extent cx="3314987" cy="51820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314987" cy="518205"/>
                    </a:xfrm>
                    <a:prstGeom prst="rect">
                      <a:avLst/>
                    </a:prstGeom>
                  </pic:spPr>
                </pic:pic>
              </a:graphicData>
            </a:graphic>
          </wp:inline>
        </w:drawing>
      </w:r>
    </w:p>
    <w:p w14:paraId="58E87E92" w14:textId="77777777" w:rsidR="00E01EFB" w:rsidRPr="004753BD" w:rsidRDefault="00E01EFB" w:rsidP="00976CE7">
      <w:pPr>
        <w:spacing w:after="0"/>
        <w:ind w:firstLine="709"/>
        <w:jc w:val="both"/>
        <w:rPr>
          <w:rFonts w:ascii="Times New Roman" w:hAnsi="Times New Roman" w:cs="Times New Roman"/>
          <w:sz w:val="24"/>
          <w:szCs w:val="24"/>
        </w:rPr>
      </w:pPr>
      <w:r w:rsidRPr="004753BD">
        <w:rPr>
          <w:rFonts w:ascii="Times New Roman" w:hAnsi="Times New Roman" w:cs="Times New Roman"/>
          <w:sz w:val="24"/>
          <w:szCs w:val="24"/>
        </w:rPr>
        <w:t xml:space="preserve">Полный ток КЗ слагается из двух составляющих. </w:t>
      </w:r>
    </w:p>
    <w:p w14:paraId="576F79F1" w14:textId="6A4C7CAE" w:rsidR="00833F72" w:rsidRPr="004753BD" w:rsidRDefault="00E01EFB" w:rsidP="00976CE7">
      <w:pPr>
        <w:spacing w:after="0"/>
        <w:ind w:firstLine="709"/>
        <w:jc w:val="both"/>
        <w:rPr>
          <w:rFonts w:ascii="Times New Roman" w:hAnsi="Times New Roman" w:cs="Times New Roman"/>
          <w:sz w:val="24"/>
          <w:szCs w:val="24"/>
        </w:rPr>
      </w:pPr>
      <w:r w:rsidRPr="004753BD">
        <w:rPr>
          <w:rFonts w:ascii="Times New Roman" w:hAnsi="Times New Roman" w:cs="Times New Roman"/>
          <w:sz w:val="24"/>
          <w:szCs w:val="24"/>
        </w:rPr>
        <w:t>Вынужденная составляющая имеет периодический характер с частотой, равной частоте напряжения источника, и называется периодической составляющей тока КЗ</w:t>
      </w:r>
    </w:p>
    <w:p w14:paraId="13581C1F" w14:textId="21B67F0C" w:rsidR="00E01EFB" w:rsidRPr="004753BD" w:rsidRDefault="00E01EFB" w:rsidP="009115DF">
      <w:pPr>
        <w:spacing w:after="0"/>
        <w:ind w:firstLine="709"/>
        <w:jc w:val="center"/>
        <w:rPr>
          <w:rFonts w:ascii="Times New Roman" w:hAnsi="Times New Roman" w:cs="Times New Roman"/>
          <w:sz w:val="24"/>
          <w:szCs w:val="24"/>
        </w:rPr>
      </w:pPr>
      <w:r w:rsidRPr="004753BD">
        <w:rPr>
          <w:rFonts w:ascii="Times New Roman" w:hAnsi="Times New Roman" w:cs="Times New Roman"/>
          <w:sz w:val="24"/>
          <w:szCs w:val="24"/>
        </w:rPr>
        <w:drawing>
          <wp:inline distT="0" distB="0" distL="0" distR="0" wp14:anchorId="04DA76FD" wp14:editId="4C137684">
            <wp:extent cx="4618120" cy="51820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618120" cy="518205"/>
                    </a:xfrm>
                    <a:prstGeom prst="rect">
                      <a:avLst/>
                    </a:prstGeom>
                  </pic:spPr>
                </pic:pic>
              </a:graphicData>
            </a:graphic>
          </wp:inline>
        </w:drawing>
      </w:r>
    </w:p>
    <w:p w14:paraId="7134A1B5" w14:textId="335BA27A" w:rsidR="00E01EFB" w:rsidRPr="004753BD" w:rsidRDefault="009115DF" w:rsidP="00976CE7">
      <w:pPr>
        <w:spacing w:after="0"/>
        <w:ind w:firstLine="709"/>
        <w:jc w:val="both"/>
        <w:rPr>
          <w:rFonts w:ascii="Times New Roman" w:hAnsi="Times New Roman" w:cs="Times New Roman"/>
          <w:sz w:val="24"/>
          <w:szCs w:val="24"/>
        </w:rPr>
      </w:pPr>
      <w:r w:rsidRPr="004753BD">
        <w:rPr>
          <w:rFonts w:ascii="Times New Roman" w:hAnsi="Times New Roman" w:cs="Times New Roman"/>
          <w:sz w:val="24"/>
          <w:szCs w:val="24"/>
        </w:rPr>
        <w:t>где I</w:t>
      </w:r>
      <w:r w:rsidRPr="0016677F">
        <w:rPr>
          <w:rFonts w:ascii="Times New Roman" w:hAnsi="Times New Roman" w:cs="Times New Roman"/>
          <w:sz w:val="24"/>
          <w:szCs w:val="24"/>
          <w:vertAlign w:val="subscript"/>
        </w:rPr>
        <w:t xml:space="preserve">n,m </w:t>
      </w:r>
      <w:r w:rsidRPr="004753BD">
        <w:rPr>
          <w:rFonts w:ascii="Times New Roman" w:hAnsi="Times New Roman" w:cs="Times New Roman"/>
          <w:sz w:val="24"/>
          <w:szCs w:val="24"/>
        </w:rPr>
        <w:t>– амплитудное значение периодической составляющей тока. Свободная составляющая имеет апериодический характер изменения</w:t>
      </w:r>
    </w:p>
    <w:p w14:paraId="736956E5" w14:textId="0B8303F4" w:rsidR="00CD0D46" w:rsidRPr="004753BD" w:rsidRDefault="009115DF" w:rsidP="009115DF">
      <w:pPr>
        <w:spacing w:after="0"/>
        <w:ind w:firstLine="709"/>
        <w:jc w:val="center"/>
        <w:rPr>
          <w:rFonts w:ascii="Times New Roman" w:hAnsi="Times New Roman" w:cs="Times New Roman"/>
          <w:bCs/>
          <w:sz w:val="36"/>
          <w:szCs w:val="36"/>
        </w:rPr>
      </w:pPr>
      <w:r w:rsidRPr="004753BD">
        <w:rPr>
          <w:rFonts w:ascii="Times New Roman" w:hAnsi="Times New Roman" w:cs="Times New Roman"/>
          <w:bCs/>
          <w:sz w:val="36"/>
          <w:szCs w:val="36"/>
        </w:rPr>
        <w:drawing>
          <wp:inline distT="0" distB="0" distL="0" distR="0" wp14:anchorId="6B70AED7" wp14:editId="5CF05894">
            <wp:extent cx="3375953" cy="46486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375953" cy="464860"/>
                    </a:xfrm>
                    <a:prstGeom prst="rect">
                      <a:avLst/>
                    </a:prstGeom>
                  </pic:spPr>
                </pic:pic>
              </a:graphicData>
            </a:graphic>
          </wp:inline>
        </w:drawing>
      </w:r>
    </w:p>
    <w:p w14:paraId="3C3B677B" w14:textId="67943EAC" w:rsidR="009115DF" w:rsidRPr="004753BD" w:rsidRDefault="009115DF" w:rsidP="00976CE7">
      <w:pPr>
        <w:spacing w:after="0"/>
        <w:ind w:firstLine="709"/>
        <w:jc w:val="both"/>
        <w:rPr>
          <w:rFonts w:ascii="Times New Roman" w:hAnsi="Times New Roman" w:cs="Times New Roman"/>
          <w:sz w:val="24"/>
          <w:szCs w:val="24"/>
        </w:rPr>
      </w:pPr>
      <w:r w:rsidRPr="004753BD">
        <w:rPr>
          <w:rFonts w:ascii="Times New Roman" w:hAnsi="Times New Roman" w:cs="Times New Roman"/>
          <w:sz w:val="24"/>
          <w:szCs w:val="24"/>
        </w:rPr>
        <w:t>Начальное значение апериодической составляющей тока КЗ в каждой фазе определяется для момента времени t = 0</w:t>
      </w:r>
    </w:p>
    <w:p w14:paraId="3D35408C" w14:textId="194C7C08" w:rsidR="009115DF" w:rsidRPr="004753BD" w:rsidRDefault="009115DF" w:rsidP="004753BD">
      <w:pPr>
        <w:spacing w:after="0"/>
        <w:ind w:firstLine="709"/>
        <w:jc w:val="center"/>
        <w:rPr>
          <w:rFonts w:ascii="Times New Roman" w:hAnsi="Times New Roman" w:cs="Times New Roman"/>
          <w:bCs/>
          <w:sz w:val="36"/>
          <w:szCs w:val="36"/>
        </w:rPr>
      </w:pPr>
      <w:r w:rsidRPr="004753BD">
        <w:rPr>
          <w:rFonts w:ascii="Times New Roman" w:hAnsi="Times New Roman" w:cs="Times New Roman"/>
          <w:bCs/>
          <w:sz w:val="36"/>
          <w:szCs w:val="36"/>
        </w:rPr>
        <w:drawing>
          <wp:inline distT="0" distB="0" distL="0" distR="0" wp14:anchorId="73AB13DC" wp14:editId="0525E19A">
            <wp:extent cx="3314987" cy="40389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314987" cy="403895"/>
                    </a:xfrm>
                    <a:prstGeom prst="rect">
                      <a:avLst/>
                    </a:prstGeom>
                  </pic:spPr>
                </pic:pic>
              </a:graphicData>
            </a:graphic>
          </wp:inline>
        </w:drawing>
      </w:r>
    </w:p>
    <w:p w14:paraId="2F6DC013" w14:textId="77777777" w:rsidR="004753BD" w:rsidRPr="004753BD" w:rsidRDefault="004753BD" w:rsidP="00976CE7">
      <w:pPr>
        <w:spacing w:after="0"/>
        <w:ind w:firstLine="709"/>
        <w:jc w:val="both"/>
        <w:rPr>
          <w:rFonts w:ascii="Times New Roman" w:hAnsi="Times New Roman" w:cs="Times New Roman"/>
          <w:sz w:val="24"/>
          <w:szCs w:val="24"/>
        </w:rPr>
      </w:pPr>
      <w:r w:rsidRPr="004753BD">
        <w:rPr>
          <w:rFonts w:ascii="Times New Roman" w:hAnsi="Times New Roman" w:cs="Times New Roman"/>
          <w:sz w:val="24"/>
          <w:szCs w:val="24"/>
        </w:rPr>
        <w:t>Максимальное значение тока iа,0 будет в случае, если напряжение в момент возникновения КЗ проходит через нулевое значение (</w:t>
      </w:r>
      <w:r w:rsidRPr="004753BD">
        <w:rPr>
          <w:rFonts w:ascii="Times New Roman" w:hAnsi="Times New Roman" w:cs="Times New Roman"/>
          <w:sz w:val="24"/>
          <w:szCs w:val="24"/>
        </w:rPr>
        <w:sym w:font="Symbol" w:char="F061"/>
      </w:r>
      <w:r w:rsidRPr="004753BD">
        <w:rPr>
          <w:rFonts w:ascii="Times New Roman" w:hAnsi="Times New Roman" w:cs="Times New Roman"/>
          <w:sz w:val="24"/>
          <w:szCs w:val="24"/>
        </w:rPr>
        <w:t xml:space="preserve"> = 0) и тока в цепи до КЗ нет, т.е. i</w:t>
      </w:r>
      <w:r w:rsidRPr="0016677F">
        <w:rPr>
          <w:rFonts w:ascii="Times New Roman" w:hAnsi="Times New Roman" w:cs="Times New Roman"/>
          <w:sz w:val="24"/>
          <w:szCs w:val="24"/>
          <w:vertAlign w:val="subscript"/>
        </w:rPr>
        <w:t>(0)</w:t>
      </w:r>
      <w:r w:rsidRPr="004753BD">
        <w:rPr>
          <w:rFonts w:ascii="Times New Roman" w:hAnsi="Times New Roman" w:cs="Times New Roman"/>
          <w:sz w:val="24"/>
          <w:szCs w:val="24"/>
        </w:rPr>
        <w:t xml:space="preserve"> = 0. При этом i</w:t>
      </w:r>
      <w:r w:rsidRPr="0016677F">
        <w:rPr>
          <w:rFonts w:ascii="Times New Roman" w:hAnsi="Times New Roman" w:cs="Times New Roman"/>
          <w:sz w:val="24"/>
          <w:szCs w:val="24"/>
          <w:vertAlign w:val="subscript"/>
        </w:rPr>
        <w:t>а,0</w:t>
      </w:r>
      <w:r w:rsidRPr="004753BD">
        <w:rPr>
          <w:rFonts w:ascii="Times New Roman" w:hAnsi="Times New Roman" w:cs="Times New Roman"/>
          <w:sz w:val="24"/>
          <w:szCs w:val="24"/>
        </w:rPr>
        <w:t xml:space="preserve"> = I</w:t>
      </w:r>
      <w:r w:rsidRPr="0016677F">
        <w:rPr>
          <w:rFonts w:ascii="Times New Roman" w:hAnsi="Times New Roman" w:cs="Times New Roman"/>
          <w:sz w:val="24"/>
          <w:szCs w:val="24"/>
          <w:vertAlign w:val="subscript"/>
        </w:rPr>
        <w:t xml:space="preserve">n,m </w:t>
      </w:r>
      <w:r w:rsidRPr="004753BD">
        <w:rPr>
          <w:rFonts w:ascii="Times New Roman" w:hAnsi="Times New Roman" w:cs="Times New Roman"/>
          <w:sz w:val="24"/>
          <w:szCs w:val="24"/>
        </w:rPr>
        <w:t xml:space="preserve">, как это показано на рисунке 6.2. </w:t>
      </w:r>
    </w:p>
    <w:p w14:paraId="263F0365" w14:textId="206E6183" w:rsidR="009115DF" w:rsidRPr="004753BD" w:rsidRDefault="004753BD" w:rsidP="00976CE7">
      <w:pPr>
        <w:spacing w:after="0"/>
        <w:ind w:firstLine="709"/>
        <w:jc w:val="both"/>
        <w:rPr>
          <w:rFonts w:ascii="Times New Roman" w:hAnsi="Times New Roman" w:cs="Times New Roman"/>
          <w:sz w:val="24"/>
          <w:szCs w:val="24"/>
        </w:rPr>
      </w:pPr>
      <w:r w:rsidRPr="004753BD">
        <w:rPr>
          <w:rFonts w:ascii="Times New Roman" w:hAnsi="Times New Roman" w:cs="Times New Roman"/>
          <w:sz w:val="24"/>
          <w:szCs w:val="24"/>
        </w:rPr>
        <w:t>Максимальное мгновенное значение полного тока наступает через 0,01 с после начала процесса КЗ, носит название ударного тока и обозначается iу</w:t>
      </w:r>
    </w:p>
    <w:p w14:paraId="459F9271" w14:textId="17B3499A" w:rsidR="004753BD" w:rsidRPr="004753BD" w:rsidRDefault="004753BD" w:rsidP="00976CE7">
      <w:pPr>
        <w:spacing w:after="0"/>
        <w:ind w:firstLine="709"/>
        <w:jc w:val="both"/>
        <w:rPr>
          <w:rFonts w:ascii="Times New Roman" w:hAnsi="Times New Roman" w:cs="Times New Roman"/>
          <w:bCs/>
          <w:sz w:val="36"/>
          <w:szCs w:val="36"/>
        </w:rPr>
      </w:pPr>
      <w:r w:rsidRPr="004753BD">
        <w:rPr>
          <w:rFonts w:ascii="Times New Roman" w:hAnsi="Times New Roman" w:cs="Times New Roman"/>
          <w:bCs/>
          <w:sz w:val="36"/>
          <w:szCs w:val="36"/>
        </w:rPr>
        <w:drawing>
          <wp:inline distT="0" distB="0" distL="0" distR="0" wp14:anchorId="3B8B9D3A" wp14:editId="761B7DBA">
            <wp:extent cx="4625741" cy="533446"/>
            <wp:effectExtent l="0" t="0" r="381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625741" cy="533446"/>
                    </a:xfrm>
                    <a:prstGeom prst="rect">
                      <a:avLst/>
                    </a:prstGeom>
                  </pic:spPr>
                </pic:pic>
              </a:graphicData>
            </a:graphic>
          </wp:inline>
        </w:drawing>
      </w:r>
    </w:p>
    <w:p w14:paraId="541B4454" w14:textId="2D5B8A2C" w:rsidR="004753BD" w:rsidRPr="0016677F" w:rsidRDefault="0016677F" w:rsidP="00976CE7">
      <w:pPr>
        <w:spacing w:after="0"/>
        <w:ind w:firstLine="709"/>
        <w:jc w:val="both"/>
        <w:rPr>
          <w:rFonts w:ascii="Times New Roman" w:hAnsi="Times New Roman" w:cs="Times New Roman"/>
          <w:sz w:val="24"/>
          <w:szCs w:val="24"/>
        </w:rPr>
      </w:pPr>
      <w:r w:rsidRPr="0016677F">
        <w:rPr>
          <w:rFonts w:ascii="Times New Roman" w:hAnsi="Times New Roman" w:cs="Times New Roman"/>
          <w:sz w:val="24"/>
          <w:szCs w:val="24"/>
        </w:rPr>
        <w:t>где k</w:t>
      </w:r>
      <w:r w:rsidRPr="0016677F">
        <w:rPr>
          <w:rFonts w:ascii="Times New Roman" w:hAnsi="Times New Roman" w:cs="Times New Roman"/>
          <w:sz w:val="24"/>
          <w:szCs w:val="24"/>
          <w:vertAlign w:val="subscript"/>
        </w:rPr>
        <w:t>у</w:t>
      </w:r>
      <w:r w:rsidRPr="0016677F">
        <w:rPr>
          <w:rFonts w:ascii="Times New Roman" w:hAnsi="Times New Roman" w:cs="Times New Roman"/>
          <w:sz w:val="24"/>
          <w:szCs w:val="24"/>
        </w:rPr>
        <w:t xml:space="preserve"> – ударный коэффициент, зависящий от постоянной времени.</w:t>
      </w:r>
    </w:p>
    <w:p w14:paraId="2BD08F41" w14:textId="0E8B63F3" w:rsidR="0016677F" w:rsidRPr="0016677F" w:rsidRDefault="0016677F" w:rsidP="00BC7F35">
      <w:pPr>
        <w:spacing w:after="0"/>
        <w:ind w:firstLine="709"/>
        <w:jc w:val="center"/>
        <w:rPr>
          <w:rFonts w:ascii="Times New Roman" w:hAnsi="Times New Roman" w:cs="Times New Roman"/>
          <w:bCs/>
          <w:sz w:val="28"/>
          <w:szCs w:val="28"/>
        </w:rPr>
      </w:pPr>
      <w:r w:rsidRPr="0016677F">
        <w:rPr>
          <w:rFonts w:ascii="Times New Roman" w:hAnsi="Times New Roman" w:cs="Times New Roman"/>
          <w:bCs/>
          <w:sz w:val="28"/>
          <w:szCs w:val="28"/>
        </w:rPr>
        <w:lastRenderedPageBreak/>
        <w:drawing>
          <wp:inline distT="0" distB="0" distL="0" distR="0" wp14:anchorId="1C2A0275" wp14:editId="67B10EA3">
            <wp:extent cx="4770533" cy="3010161"/>
            <wp:effectExtent l="0" t="0" r="444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770533" cy="3010161"/>
                    </a:xfrm>
                    <a:prstGeom prst="rect">
                      <a:avLst/>
                    </a:prstGeom>
                  </pic:spPr>
                </pic:pic>
              </a:graphicData>
            </a:graphic>
          </wp:inline>
        </w:drawing>
      </w:r>
    </w:p>
    <w:p w14:paraId="148627DD" w14:textId="1C8F995E" w:rsidR="0016677F" w:rsidRPr="0016677F" w:rsidRDefault="0016677F" w:rsidP="00F701BC">
      <w:pPr>
        <w:spacing w:after="0"/>
        <w:ind w:firstLine="709"/>
        <w:jc w:val="center"/>
        <w:rPr>
          <w:rFonts w:ascii="Times New Roman" w:hAnsi="Times New Roman" w:cs="Times New Roman"/>
          <w:sz w:val="24"/>
          <w:szCs w:val="24"/>
        </w:rPr>
      </w:pPr>
      <w:r w:rsidRPr="0016677F">
        <w:rPr>
          <w:rFonts w:ascii="Times New Roman" w:hAnsi="Times New Roman" w:cs="Times New Roman"/>
          <w:sz w:val="24"/>
          <w:szCs w:val="24"/>
        </w:rPr>
        <w:t>Рисунок 6.2 - Изменение тока КЗ в цепи, питаемой от шин неизменного напряжения при максимальном значении апериодической составляющей</w:t>
      </w:r>
    </w:p>
    <w:p w14:paraId="761DC889" w14:textId="77777777" w:rsidR="00C4707E" w:rsidRDefault="00C4707E" w:rsidP="00976CE7">
      <w:pPr>
        <w:spacing w:after="0"/>
        <w:ind w:firstLine="709"/>
        <w:jc w:val="both"/>
        <w:rPr>
          <w:rFonts w:ascii="Times New Roman" w:hAnsi="Times New Roman" w:cs="Times New Roman"/>
          <w:sz w:val="24"/>
          <w:szCs w:val="24"/>
        </w:rPr>
      </w:pPr>
      <w:r w:rsidRPr="00C4707E">
        <w:rPr>
          <w:rFonts w:ascii="Times New Roman" w:hAnsi="Times New Roman" w:cs="Times New Roman"/>
          <w:sz w:val="24"/>
          <w:szCs w:val="24"/>
        </w:rPr>
        <w:t xml:space="preserve">Переходный процесс завершается после затухания апериодической составляющей, и далее полный ток КЗ равен его периодической составляющей. </w:t>
      </w:r>
    </w:p>
    <w:p w14:paraId="4BFB65D1" w14:textId="517D4857" w:rsidR="0016677F" w:rsidRPr="00514306" w:rsidRDefault="00C4707E" w:rsidP="00976CE7">
      <w:pPr>
        <w:spacing w:after="0"/>
        <w:ind w:firstLine="709"/>
        <w:jc w:val="both"/>
        <w:rPr>
          <w:rFonts w:ascii="Times New Roman" w:hAnsi="Times New Roman" w:cs="Times New Roman"/>
          <w:sz w:val="24"/>
          <w:szCs w:val="24"/>
        </w:rPr>
      </w:pPr>
      <w:r w:rsidRPr="00C4707E">
        <w:rPr>
          <w:rFonts w:ascii="Times New Roman" w:hAnsi="Times New Roman" w:cs="Times New Roman"/>
          <w:sz w:val="24"/>
          <w:szCs w:val="24"/>
        </w:rPr>
        <w:t xml:space="preserve">При снижении напряжения на выводах генератора ниже 0,85-0,9 номинального срабатывает форсировка возбуждения, обеспечивающая нарастание возбуждения генератора до предельного значения. Таким образом, </w:t>
      </w:r>
      <w:r w:rsidRPr="00C4707E">
        <w:rPr>
          <w:rFonts w:ascii="Times New Roman" w:hAnsi="Times New Roman" w:cs="Times New Roman"/>
          <w:sz w:val="24"/>
          <w:szCs w:val="24"/>
        </w:rPr>
        <w:t xml:space="preserve">(Автоматическое регулирование возбуждения) </w:t>
      </w:r>
      <w:r w:rsidRPr="00C4707E">
        <w:rPr>
          <w:rFonts w:ascii="Times New Roman" w:hAnsi="Times New Roman" w:cs="Times New Roman"/>
          <w:sz w:val="24"/>
          <w:szCs w:val="24"/>
        </w:rPr>
        <w:t xml:space="preserve">АРВ изменяет магнитный поток возбуждения </w:t>
      </w:r>
      <w:r w:rsidRPr="00C4707E">
        <w:rPr>
          <w:rFonts w:ascii="Times New Roman" w:hAnsi="Times New Roman" w:cs="Times New Roman"/>
          <w:i/>
          <w:iCs/>
          <w:sz w:val="24"/>
          <w:szCs w:val="24"/>
        </w:rPr>
        <w:t>Ф</w:t>
      </w:r>
      <w:r w:rsidRPr="00C4707E">
        <w:rPr>
          <w:rFonts w:ascii="Times New Roman" w:hAnsi="Times New Roman" w:cs="Times New Roman"/>
          <w:i/>
          <w:iCs/>
          <w:sz w:val="24"/>
          <w:szCs w:val="24"/>
          <w:vertAlign w:val="subscript"/>
        </w:rPr>
        <w:t>f</w:t>
      </w:r>
      <w:r w:rsidRPr="00C4707E">
        <w:rPr>
          <w:rFonts w:ascii="Times New Roman" w:hAnsi="Times New Roman" w:cs="Times New Roman"/>
          <w:sz w:val="24"/>
          <w:szCs w:val="24"/>
        </w:rPr>
        <w:t xml:space="preserve"> , ЭДС генератора, а, следовательно, и ток КЗ. Все АРВ действуют с небольшим запаздыванием. В результате этого действие АРВ начинает проявляться только спустя некоторое время после </w:t>
      </w:r>
      <w:r w:rsidRPr="00514306">
        <w:rPr>
          <w:rFonts w:ascii="Times New Roman" w:hAnsi="Times New Roman" w:cs="Times New Roman"/>
          <w:sz w:val="24"/>
          <w:szCs w:val="24"/>
        </w:rPr>
        <w:t>возникновения КЗ.</w:t>
      </w:r>
    </w:p>
    <w:p w14:paraId="5725DDCF" w14:textId="5C0D9A14" w:rsidR="001823DF" w:rsidRPr="00514306" w:rsidRDefault="001823DF" w:rsidP="00976CE7">
      <w:pPr>
        <w:spacing w:after="0"/>
        <w:ind w:firstLine="709"/>
        <w:jc w:val="both"/>
        <w:rPr>
          <w:rFonts w:ascii="Times New Roman" w:hAnsi="Times New Roman" w:cs="Times New Roman"/>
          <w:sz w:val="24"/>
          <w:szCs w:val="24"/>
        </w:rPr>
      </w:pPr>
      <w:r w:rsidRPr="00514306">
        <w:rPr>
          <w:rFonts w:ascii="Times New Roman" w:hAnsi="Times New Roman" w:cs="Times New Roman"/>
          <w:sz w:val="24"/>
          <w:szCs w:val="24"/>
        </w:rPr>
        <w:t>*</w:t>
      </w:r>
      <w:r w:rsidRPr="00514306">
        <w:rPr>
          <w:rFonts w:ascii="Times New Roman" w:hAnsi="Times New Roman" w:cs="Times New Roman"/>
          <w:sz w:val="24"/>
          <w:szCs w:val="24"/>
        </w:rPr>
        <w:t xml:space="preserve">Изменение напряжения и тока ротора, для поддержания необходимого уровня напряжения статора генератора, называется </w:t>
      </w:r>
      <w:r w:rsidRPr="00514306">
        <w:rPr>
          <w:rFonts w:ascii="Times New Roman" w:hAnsi="Times New Roman" w:cs="Times New Roman"/>
          <w:i/>
          <w:iCs/>
          <w:sz w:val="24"/>
          <w:szCs w:val="24"/>
        </w:rPr>
        <w:t>регулированием возбуждения.</w:t>
      </w:r>
    </w:p>
    <w:p w14:paraId="4E4D254B" w14:textId="10DCE21C" w:rsidR="001823DF" w:rsidRPr="00514306" w:rsidRDefault="001823DF" w:rsidP="00976CE7">
      <w:pPr>
        <w:spacing w:after="0"/>
        <w:ind w:firstLine="709"/>
        <w:jc w:val="both"/>
        <w:rPr>
          <w:rFonts w:ascii="Times New Roman" w:hAnsi="Times New Roman" w:cs="Times New Roman"/>
          <w:sz w:val="24"/>
          <w:szCs w:val="24"/>
        </w:rPr>
      </w:pPr>
      <w:r w:rsidRPr="00514306">
        <w:rPr>
          <w:rFonts w:ascii="Times New Roman" w:hAnsi="Times New Roman" w:cs="Times New Roman"/>
          <w:sz w:val="24"/>
          <w:szCs w:val="24"/>
        </w:rPr>
        <w:t>*</w:t>
      </w:r>
      <w:r w:rsidRPr="00514306">
        <w:rPr>
          <w:rFonts w:ascii="Times New Roman" w:hAnsi="Times New Roman" w:cs="Times New Roman"/>
          <w:sz w:val="24"/>
          <w:szCs w:val="24"/>
        </w:rPr>
        <w:t xml:space="preserve">Быстрое увеличение возбуждения сверх номинального значения называется </w:t>
      </w:r>
      <w:r w:rsidRPr="00514306">
        <w:rPr>
          <w:rFonts w:ascii="Times New Roman" w:hAnsi="Times New Roman" w:cs="Times New Roman"/>
          <w:i/>
          <w:iCs/>
          <w:sz w:val="24"/>
          <w:szCs w:val="24"/>
        </w:rPr>
        <w:t>форсировкой возбуждения</w:t>
      </w:r>
      <w:r w:rsidRPr="00514306">
        <w:rPr>
          <w:rFonts w:ascii="Times New Roman" w:hAnsi="Times New Roman" w:cs="Times New Roman"/>
          <w:sz w:val="24"/>
          <w:szCs w:val="24"/>
        </w:rPr>
        <w:t>.</w:t>
      </w:r>
    </w:p>
    <w:p w14:paraId="618828EF" w14:textId="63B8F081" w:rsidR="001823DF" w:rsidRPr="00514306" w:rsidRDefault="001823DF" w:rsidP="00976CE7">
      <w:pPr>
        <w:spacing w:after="0"/>
        <w:ind w:firstLine="709"/>
        <w:jc w:val="both"/>
        <w:rPr>
          <w:rFonts w:ascii="Times New Roman" w:hAnsi="Times New Roman" w:cs="Times New Roman"/>
          <w:sz w:val="24"/>
          <w:szCs w:val="24"/>
        </w:rPr>
      </w:pPr>
      <w:r w:rsidRPr="00514306">
        <w:rPr>
          <w:rFonts w:ascii="Times New Roman" w:hAnsi="Times New Roman" w:cs="Times New Roman"/>
          <w:sz w:val="24"/>
          <w:szCs w:val="24"/>
        </w:rPr>
        <w:t>*</w:t>
      </w:r>
      <w:r w:rsidRPr="00514306">
        <w:rPr>
          <w:rFonts w:ascii="Times New Roman" w:hAnsi="Times New Roman" w:cs="Times New Roman"/>
          <w:sz w:val="24"/>
          <w:szCs w:val="24"/>
        </w:rPr>
        <w:t xml:space="preserve">Наибольшие возможные значения напряжения и тока ротора, которые может обеспечить возбудитель, называются </w:t>
      </w:r>
      <w:r w:rsidRPr="00514306">
        <w:rPr>
          <w:rFonts w:ascii="Times New Roman" w:hAnsi="Times New Roman" w:cs="Times New Roman"/>
          <w:i/>
          <w:iCs/>
          <w:sz w:val="24"/>
          <w:szCs w:val="24"/>
        </w:rPr>
        <w:t>потолком возбуждения</w:t>
      </w:r>
      <w:r w:rsidRPr="00514306">
        <w:rPr>
          <w:rFonts w:ascii="Times New Roman" w:hAnsi="Times New Roman" w:cs="Times New Roman"/>
          <w:sz w:val="24"/>
          <w:szCs w:val="24"/>
        </w:rPr>
        <w:t>.</w:t>
      </w:r>
    </w:p>
    <w:p w14:paraId="7BAEE65B" w14:textId="77777777" w:rsidR="00D41D4B" w:rsidRPr="00D41D4B" w:rsidRDefault="00D41D4B" w:rsidP="00976CE7">
      <w:pPr>
        <w:spacing w:after="0"/>
        <w:ind w:firstLine="709"/>
        <w:jc w:val="both"/>
        <w:rPr>
          <w:rFonts w:ascii="Times New Roman" w:hAnsi="Times New Roman" w:cs="Times New Roman"/>
          <w:sz w:val="24"/>
          <w:szCs w:val="24"/>
        </w:rPr>
      </w:pPr>
      <w:r w:rsidRPr="00D41D4B">
        <w:rPr>
          <w:rFonts w:ascii="Times New Roman" w:hAnsi="Times New Roman" w:cs="Times New Roman"/>
          <w:sz w:val="24"/>
          <w:szCs w:val="24"/>
        </w:rPr>
        <w:t xml:space="preserve">Порядок расчета токов трехфазного короткого замыкания </w:t>
      </w:r>
    </w:p>
    <w:p w14:paraId="75CCD2BF" w14:textId="77777777" w:rsidR="00D41D4B" w:rsidRPr="00D41D4B" w:rsidRDefault="00D41D4B" w:rsidP="00976CE7">
      <w:pPr>
        <w:spacing w:after="0"/>
        <w:ind w:firstLine="709"/>
        <w:jc w:val="both"/>
        <w:rPr>
          <w:rFonts w:ascii="Times New Roman" w:hAnsi="Times New Roman" w:cs="Times New Roman"/>
          <w:sz w:val="24"/>
          <w:szCs w:val="24"/>
        </w:rPr>
      </w:pPr>
      <w:r w:rsidRPr="00D41D4B">
        <w:rPr>
          <w:rFonts w:ascii="Times New Roman" w:hAnsi="Times New Roman" w:cs="Times New Roman"/>
          <w:sz w:val="24"/>
          <w:szCs w:val="24"/>
        </w:rPr>
        <w:t>Расчеты токов КЗ производятся для выбора или проверки параметров электрооборудования, а также для выбора или проверки уставок релейной защиты и автоматики. При расчете принимаются следующие допущения: фазы ЭДС всех генераторов не изменяются в течение процесса КЗ; насыщение магнитных систем не учитывается; пренебрегают намагничивающими токами силовых трансформаторов; не учитывают, емкостные проводимости элементов</w:t>
      </w:r>
      <w:r w:rsidRPr="00D41D4B">
        <w:rPr>
          <w:rFonts w:ascii="Times New Roman" w:hAnsi="Times New Roman" w:cs="Times New Roman"/>
          <w:sz w:val="24"/>
          <w:szCs w:val="24"/>
        </w:rPr>
        <w:t xml:space="preserve"> </w:t>
      </w:r>
      <w:r w:rsidRPr="00D41D4B">
        <w:rPr>
          <w:rFonts w:ascii="Times New Roman" w:hAnsi="Times New Roman" w:cs="Times New Roman"/>
          <w:sz w:val="24"/>
          <w:szCs w:val="24"/>
        </w:rPr>
        <w:t xml:space="preserve">короткозамкнутой цепи на землю. Трехфазная система считается симметричной и пренебрегают активным сопротивлением, если отношение x/r &gt; 3. </w:t>
      </w:r>
    </w:p>
    <w:p w14:paraId="5FC8674B" w14:textId="77777777" w:rsidR="00D41D4B" w:rsidRPr="003A3397" w:rsidRDefault="00D41D4B" w:rsidP="00976CE7">
      <w:pPr>
        <w:spacing w:after="0"/>
        <w:ind w:firstLine="709"/>
        <w:jc w:val="both"/>
        <w:rPr>
          <w:rFonts w:ascii="Times New Roman" w:hAnsi="Times New Roman" w:cs="Times New Roman"/>
          <w:i/>
          <w:iCs/>
          <w:sz w:val="24"/>
          <w:szCs w:val="24"/>
        </w:rPr>
      </w:pPr>
      <w:r w:rsidRPr="003A3397">
        <w:rPr>
          <w:rFonts w:ascii="Times New Roman" w:hAnsi="Times New Roman" w:cs="Times New Roman"/>
          <w:i/>
          <w:iCs/>
          <w:sz w:val="24"/>
          <w:szCs w:val="24"/>
        </w:rPr>
        <w:t xml:space="preserve">Расчет токов при трехфазном КЗ выполняется в следующем порядке: </w:t>
      </w:r>
    </w:p>
    <w:p w14:paraId="0B476D82" w14:textId="77777777" w:rsidR="00D41D4B" w:rsidRPr="00D41D4B" w:rsidRDefault="00D41D4B" w:rsidP="00D41D4B">
      <w:pPr>
        <w:pStyle w:val="a3"/>
        <w:numPr>
          <w:ilvl w:val="0"/>
          <w:numId w:val="5"/>
        </w:numPr>
        <w:spacing w:after="0"/>
        <w:jc w:val="both"/>
        <w:rPr>
          <w:rFonts w:ascii="Times New Roman" w:hAnsi="Times New Roman" w:cs="Times New Roman"/>
          <w:sz w:val="24"/>
          <w:szCs w:val="24"/>
        </w:rPr>
      </w:pPr>
      <w:r w:rsidRPr="00D41D4B">
        <w:rPr>
          <w:rFonts w:ascii="Times New Roman" w:hAnsi="Times New Roman" w:cs="Times New Roman"/>
          <w:sz w:val="24"/>
          <w:szCs w:val="24"/>
        </w:rPr>
        <w:t xml:space="preserve">составляется расчетная схема; </w:t>
      </w:r>
    </w:p>
    <w:p w14:paraId="260C1822" w14:textId="77777777" w:rsidR="00D41D4B" w:rsidRPr="00D41D4B" w:rsidRDefault="00D41D4B" w:rsidP="00D41D4B">
      <w:pPr>
        <w:pStyle w:val="a3"/>
        <w:numPr>
          <w:ilvl w:val="0"/>
          <w:numId w:val="5"/>
        </w:numPr>
        <w:spacing w:after="0"/>
        <w:jc w:val="both"/>
        <w:rPr>
          <w:rFonts w:ascii="Times New Roman" w:hAnsi="Times New Roman" w:cs="Times New Roman"/>
          <w:sz w:val="24"/>
          <w:szCs w:val="24"/>
        </w:rPr>
      </w:pPr>
      <w:r w:rsidRPr="00D41D4B">
        <w:rPr>
          <w:rFonts w:ascii="Times New Roman" w:hAnsi="Times New Roman" w:cs="Times New Roman"/>
          <w:sz w:val="24"/>
          <w:szCs w:val="24"/>
        </w:rPr>
        <w:t xml:space="preserve">составляется электрическая схема замещения; приводят схему замещения к наиболее простому виду так, чтобы каждый источник питания был связан с точкой КЗ одним результирующим сопротивлением </w:t>
      </w:r>
      <w:r w:rsidRPr="00D41D4B">
        <w:rPr>
          <w:rFonts w:ascii="Times New Roman" w:hAnsi="Times New Roman" w:cs="Times New Roman"/>
          <w:i/>
          <w:iCs/>
          <w:sz w:val="24"/>
          <w:szCs w:val="24"/>
        </w:rPr>
        <w:t>х</w:t>
      </w:r>
      <w:r w:rsidRPr="00D41D4B">
        <w:rPr>
          <w:rFonts w:ascii="Times New Roman" w:hAnsi="Times New Roman" w:cs="Times New Roman"/>
          <w:i/>
          <w:iCs/>
          <w:sz w:val="24"/>
          <w:szCs w:val="24"/>
          <w:vertAlign w:val="subscript"/>
        </w:rPr>
        <w:t>рез</w:t>
      </w:r>
      <w:r w:rsidRPr="00D41D4B">
        <w:rPr>
          <w:rFonts w:ascii="Times New Roman" w:hAnsi="Times New Roman" w:cs="Times New Roman"/>
          <w:sz w:val="24"/>
          <w:szCs w:val="24"/>
        </w:rPr>
        <w:t xml:space="preserve">; </w:t>
      </w:r>
    </w:p>
    <w:p w14:paraId="48EF7960" w14:textId="4E40C681" w:rsidR="001823DF" w:rsidRPr="00D41D4B" w:rsidRDefault="00D41D4B" w:rsidP="00D41D4B">
      <w:pPr>
        <w:pStyle w:val="a3"/>
        <w:numPr>
          <w:ilvl w:val="0"/>
          <w:numId w:val="5"/>
        </w:numPr>
        <w:spacing w:after="0"/>
        <w:jc w:val="both"/>
        <w:rPr>
          <w:rFonts w:ascii="Times New Roman" w:hAnsi="Times New Roman" w:cs="Times New Roman"/>
          <w:sz w:val="24"/>
          <w:szCs w:val="24"/>
        </w:rPr>
      </w:pPr>
      <w:r w:rsidRPr="00D41D4B">
        <w:rPr>
          <w:rFonts w:ascii="Times New Roman" w:hAnsi="Times New Roman" w:cs="Times New Roman"/>
          <w:sz w:val="24"/>
          <w:szCs w:val="24"/>
        </w:rPr>
        <w:lastRenderedPageBreak/>
        <w:t>по результирующей ЭДС источника и результирующему сопротивлению по закону Ома определяют I</w:t>
      </w:r>
      <w:r w:rsidRPr="00D41D4B">
        <w:rPr>
          <w:rFonts w:ascii="Times New Roman" w:hAnsi="Times New Roman" w:cs="Times New Roman"/>
          <w:sz w:val="24"/>
          <w:szCs w:val="24"/>
          <w:vertAlign w:val="subscript"/>
        </w:rPr>
        <w:t>п,0</w:t>
      </w:r>
      <w:r w:rsidRPr="00D41D4B">
        <w:rPr>
          <w:rFonts w:ascii="Times New Roman" w:hAnsi="Times New Roman" w:cs="Times New Roman"/>
          <w:sz w:val="24"/>
          <w:szCs w:val="24"/>
        </w:rPr>
        <w:t>, затем ударный ток и при необходимости периодическую и апериодическую составляющие тока КЗ для заданного момента времени t.</w:t>
      </w:r>
    </w:p>
    <w:p w14:paraId="3AA4CBC6" w14:textId="77777777" w:rsidR="00D41D4B" w:rsidRPr="00D41D4B" w:rsidRDefault="00D41D4B" w:rsidP="00976CE7">
      <w:pPr>
        <w:spacing w:after="0"/>
        <w:ind w:firstLine="709"/>
        <w:jc w:val="both"/>
        <w:rPr>
          <w:rFonts w:ascii="Times New Roman" w:hAnsi="Times New Roman" w:cs="Times New Roman"/>
          <w:b/>
          <w:bCs/>
          <w:i/>
          <w:iCs/>
          <w:sz w:val="24"/>
          <w:szCs w:val="24"/>
        </w:rPr>
      </w:pPr>
      <w:r w:rsidRPr="00D41D4B">
        <w:rPr>
          <w:rFonts w:ascii="Times New Roman" w:hAnsi="Times New Roman" w:cs="Times New Roman"/>
          <w:b/>
          <w:bCs/>
          <w:i/>
          <w:iCs/>
          <w:sz w:val="24"/>
          <w:szCs w:val="24"/>
        </w:rPr>
        <w:t xml:space="preserve">Расчетная схема установки </w:t>
      </w:r>
    </w:p>
    <w:p w14:paraId="041A22EB" w14:textId="77777777" w:rsidR="00D41D4B" w:rsidRPr="00D41D4B" w:rsidRDefault="00D41D4B" w:rsidP="00976CE7">
      <w:pPr>
        <w:spacing w:after="0"/>
        <w:ind w:firstLine="709"/>
        <w:jc w:val="both"/>
        <w:rPr>
          <w:rFonts w:ascii="Times New Roman" w:hAnsi="Times New Roman" w:cs="Times New Roman"/>
          <w:sz w:val="24"/>
          <w:szCs w:val="24"/>
        </w:rPr>
      </w:pPr>
      <w:r w:rsidRPr="00D41D4B">
        <w:rPr>
          <w:rFonts w:ascii="Times New Roman" w:hAnsi="Times New Roman" w:cs="Times New Roman"/>
          <w:sz w:val="24"/>
          <w:szCs w:val="24"/>
        </w:rPr>
        <w:t>Под расчетной схемой понимают упрощенную однолинейную схему с указанием всех элементов и их параметров, которые влияют на ток КЗ. Для определения сопротивления элементов сети на расчетной схеме обычно указываются их параметры в именованных, а большинстве случаев в относительных единицах или в процентах. Сопротивления разных элементов расчетной схемы определяются по известным формулам в соответствии с параметрами оборудования.</w:t>
      </w:r>
    </w:p>
    <w:p w14:paraId="3603AB28" w14:textId="085CE908" w:rsidR="00D41D4B" w:rsidRPr="00D41D4B" w:rsidRDefault="00D41D4B" w:rsidP="00976CE7">
      <w:pPr>
        <w:spacing w:after="0"/>
        <w:ind w:firstLine="709"/>
        <w:jc w:val="both"/>
        <w:rPr>
          <w:rFonts w:ascii="Times New Roman" w:hAnsi="Times New Roman" w:cs="Times New Roman"/>
          <w:sz w:val="24"/>
          <w:szCs w:val="24"/>
        </w:rPr>
      </w:pPr>
      <w:r w:rsidRPr="00D41D4B">
        <w:rPr>
          <w:rFonts w:ascii="Times New Roman" w:hAnsi="Times New Roman" w:cs="Times New Roman"/>
          <w:sz w:val="24"/>
          <w:szCs w:val="24"/>
        </w:rPr>
        <w:t xml:space="preserve">Сопротивление синхронных машин определяется сверхпереходным значением индуктивного сопротивления по продольной оси </w:t>
      </w:r>
      <w:r w:rsidRPr="00D41D4B">
        <w:rPr>
          <w:rFonts w:ascii="Times New Roman" w:hAnsi="Times New Roman" w:cs="Times New Roman"/>
          <w:sz w:val="24"/>
          <w:szCs w:val="24"/>
        </w:rPr>
        <w:drawing>
          <wp:inline distT="0" distB="0" distL="0" distR="0" wp14:anchorId="328C1D2A" wp14:editId="7FA0CFAA">
            <wp:extent cx="209974" cy="186267"/>
            <wp:effectExtent l="0" t="0" r="0" b="444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14354" cy="190152"/>
                    </a:xfrm>
                    <a:prstGeom prst="rect">
                      <a:avLst/>
                    </a:prstGeom>
                  </pic:spPr>
                </pic:pic>
              </a:graphicData>
            </a:graphic>
          </wp:inline>
        </w:drawing>
      </w:r>
      <w:r w:rsidRPr="00D41D4B">
        <w:rPr>
          <w:rFonts w:ascii="Times New Roman" w:hAnsi="Times New Roman" w:cs="Times New Roman"/>
          <w:sz w:val="24"/>
          <w:szCs w:val="24"/>
        </w:rPr>
        <w:t xml:space="preserve"> </w:t>
      </w:r>
      <w:r w:rsidRPr="00D41D4B">
        <w:rPr>
          <w:rFonts w:ascii="Times New Roman" w:hAnsi="Times New Roman" w:cs="Times New Roman"/>
          <w:sz w:val="24"/>
          <w:szCs w:val="24"/>
        </w:rPr>
        <w:t>Сопротивление энергосистемы определяется из условия предельного использования выключателя, установленного или намечаемого к установке в данном узле энергосистемы. Возможно также задание системы параметрами эквивалентного генератора, т.е. относительным номинальным сопротивлением х</w:t>
      </w:r>
      <w:r w:rsidRPr="00D41D4B">
        <w:rPr>
          <w:rFonts w:ascii="Times New Roman" w:hAnsi="Times New Roman" w:cs="Times New Roman"/>
          <w:sz w:val="24"/>
          <w:szCs w:val="24"/>
          <w:vertAlign w:val="subscript"/>
        </w:rPr>
        <w:t>*с(ном)</w:t>
      </w:r>
      <w:r w:rsidRPr="00D41D4B">
        <w:rPr>
          <w:rFonts w:ascii="Times New Roman" w:hAnsi="Times New Roman" w:cs="Times New Roman"/>
          <w:sz w:val="24"/>
          <w:szCs w:val="24"/>
        </w:rPr>
        <w:t xml:space="preserve"> и номинальной мощностью S</w:t>
      </w:r>
      <w:r w:rsidRPr="00D41D4B">
        <w:rPr>
          <w:rFonts w:ascii="Times New Roman" w:hAnsi="Times New Roman" w:cs="Times New Roman"/>
          <w:sz w:val="24"/>
          <w:szCs w:val="24"/>
          <w:vertAlign w:val="subscript"/>
        </w:rPr>
        <w:t>ном</w:t>
      </w:r>
      <w:r w:rsidRPr="00D41D4B">
        <w:rPr>
          <w:rFonts w:ascii="Times New Roman" w:hAnsi="Times New Roman" w:cs="Times New Roman"/>
          <w:sz w:val="24"/>
          <w:szCs w:val="24"/>
        </w:rPr>
        <w:t>, равной сумме номинальных мощностей источников.</w:t>
      </w:r>
    </w:p>
    <w:p w14:paraId="29577392" w14:textId="77777777" w:rsidR="00D41D4B" w:rsidRPr="00D41D4B" w:rsidRDefault="00D41D4B" w:rsidP="00D41D4B">
      <w:pPr>
        <w:spacing w:after="0"/>
        <w:ind w:firstLine="709"/>
        <w:jc w:val="both"/>
        <w:rPr>
          <w:rFonts w:ascii="Times New Roman" w:hAnsi="Times New Roman" w:cs="Times New Roman"/>
          <w:sz w:val="24"/>
          <w:szCs w:val="24"/>
        </w:rPr>
      </w:pPr>
      <w:r w:rsidRPr="00D41D4B">
        <w:rPr>
          <w:rFonts w:ascii="Times New Roman" w:hAnsi="Times New Roman" w:cs="Times New Roman"/>
          <w:sz w:val="24"/>
          <w:szCs w:val="24"/>
        </w:rPr>
        <w:t>Сопротивление трансформаторов и автотрансформаторов определяется по величине напряжения КЗ - u</w:t>
      </w:r>
      <w:r w:rsidRPr="00D41D4B">
        <w:rPr>
          <w:rFonts w:ascii="Times New Roman" w:hAnsi="Times New Roman" w:cs="Times New Roman"/>
          <w:sz w:val="24"/>
          <w:szCs w:val="24"/>
          <w:vertAlign w:val="subscript"/>
        </w:rPr>
        <w:t>к</w:t>
      </w:r>
      <w:r w:rsidRPr="00D41D4B">
        <w:rPr>
          <w:rFonts w:ascii="Times New Roman" w:hAnsi="Times New Roman" w:cs="Times New Roman"/>
          <w:sz w:val="24"/>
          <w:szCs w:val="24"/>
        </w:rPr>
        <w:t xml:space="preserve"> %, которое приводится в каталогах и других справочных материалах. Для трехобмоточных трансформаторов, автотрансформаторов и трансформаторов с расщепленными обмотками напряжения КЗ задаются для каждой пары обмоток. </w:t>
      </w:r>
    </w:p>
    <w:p w14:paraId="057B6870" w14:textId="0AC48750" w:rsidR="00D41D4B" w:rsidRDefault="00D41D4B" w:rsidP="00D41D4B">
      <w:pPr>
        <w:spacing w:after="0"/>
        <w:ind w:firstLine="709"/>
        <w:jc w:val="both"/>
        <w:rPr>
          <w:rFonts w:ascii="Times New Roman" w:hAnsi="Times New Roman" w:cs="Times New Roman"/>
          <w:sz w:val="24"/>
          <w:szCs w:val="24"/>
        </w:rPr>
      </w:pPr>
      <w:r w:rsidRPr="00D41D4B">
        <w:rPr>
          <w:rFonts w:ascii="Times New Roman" w:hAnsi="Times New Roman" w:cs="Times New Roman"/>
          <w:sz w:val="24"/>
          <w:szCs w:val="24"/>
        </w:rPr>
        <w:t>Для реакторов в паспорте обычно указывают номинальный ток и сопротивление реактора в Омах. Для линий электропередач напряждением 6- 500 кВ принимается величина 0,4 – 0,3 Ом/ км, для кабелей – 0,08 -0,16 Ом/ км</w:t>
      </w:r>
      <w:r>
        <w:rPr>
          <w:rFonts w:ascii="Times New Roman" w:hAnsi="Times New Roman" w:cs="Times New Roman"/>
          <w:sz w:val="24"/>
          <w:szCs w:val="24"/>
        </w:rPr>
        <w:t>.</w:t>
      </w:r>
    </w:p>
    <w:p w14:paraId="7CF61535" w14:textId="77777777" w:rsidR="00044683" w:rsidRPr="00F701BC" w:rsidRDefault="00044683" w:rsidP="00D41D4B">
      <w:pPr>
        <w:spacing w:after="0"/>
        <w:ind w:firstLine="709"/>
        <w:jc w:val="both"/>
        <w:rPr>
          <w:rFonts w:ascii="Times New Roman" w:hAnsi="Times New Roman" w:cs="Times New Roman"/>
          <w:b/>
          <w:bCs/>
          <w:i/>
          <w:iCs/>
          <w:sz w:val="24"/>
          <w:szCs w:val="24"/>
        </w:rPr>
      </w:pPr>
      <w:r w:rsidRPr="00F701BC">
        <w:rPr>
          <w:rFonts w:ascii="Times New Roman" w:hAnsi="Times New Roman" w:cs="Times New Roman"/>
          <w:b/>
          <w:bCs/>
          <w:i/>
          <w:iCs/>
          <w:sz w:val="24"/>
          <w:szCs w:val="24"/>
        </w:rPr>
        <w:t xml:space="preserve">Динамическое действие токов короткого замыкания </w:t>
      </w:r>
    </w:p>
    <w:p w14:paraId="02516E9A" w14:textId="77777777" w:rsidR="00044683" w:rsidRPr="00F701BC" w:rsidRDefault="00044683" w:rsidP="00D41D4B">
      <w:pPr>
        <w:spacing w:after="0"/>
        <w:ind w:firstLine="709"/>
        <w:jc w:val="both"/>
        <w:rPr>
          <w:rFonts w:ascii="Times New Roman" w:hAnsi="Times New Roman" w:cs="Times New Roman"/>
          <w:sz w:val="24"/>
          <w:szCs w:val="24"/>
        </w:rPr>
      </w:pPr>
      <w:r w:rsidRPr="00F701BC">
        <w:rPr>
          <w:rFonts w:ascii="Times New Roman" w:hAnsi="Times New Roman" w:cs="Times New Roman"/>
          <w:sz w:val="24"/>
          <w:szCs w:val="24"/>
        </w:rPr>
        <w:t xml:space="preserve">При коротком замыкании по токоведущим частям проходят токи переходного режима, вызывая сложные усилия в шинных конструкциях и аппаратах электрических установок. </w:t>
      </w:r>
    </w:p>
    <w:p w14:paraId="2FF8F73E" w14:textId="77777777" w:rsidR="00044683" w:rsidRPr="00F701BC" w:rsidRDefault="00044683" w:rsidP="00D41D4B">
      <w:pPr>
        <w:spacing w:after="0"/>
        <w:ind w:firstLine="709"/>
        <w:jc w:val="both"/>
        <w:rPr>
          <w:rFonts w:ascii="Times New Roman" w:hAnsi="Times New Roman" w:cs="Times New Roman"/>
          <w:sz w:val="24"/>
          <w:szCs w:val="24"/>
        </w:rPr>
      </w:pPr>
      <w:r w:rsidRPr="00F701BC">
        <w:rPr>
          <w:rFonts w:ascii="Times New Roman" w:hAnsi="Times New Roman" w:cs="Times New Roman"/>
          <w:sz w:val="24"/>
          <w:szCs w:val="24"/>
        </w:rPr>
        <w:t>У</w:t>
      </w:r>
      <w:r w:rsidRPr="00F701BC">
        <w:rPr>
          <w:rFonts w:ascii="Times New Roman" w:hAnsi="Times New Roman" w:cs="Times New Roman"/>
          <w:sz w:val="24"/>
          <w:szCs w:val="24"/>
        </w:rPr>
        <w:t xml:space="preserve">силия, действующие на жесткие шины и изоляторы, рассчитываются по наибольшему мгновенному значению тока трехфазного короткого замыкания iу. При этом определяется максимальное усилие на шинную конструкцию (электродинамическая сила), зависящее от расстояния между изоляторами шинной конструкции (пролет) и расстояния между фазами, но без учета механических колебаний. </w:t>
      </w:r>
    </w:p>
    <w:p w14:paraId="3087ABBB" w14:textId="3707F7FE" w:rsidR="00D41D4B" w:rsidRPr="00F701BC" w:rsidRDefault="00044683" w:rsidP="00D41D4B">
      <w:pPr>
        <w:spacing w:after="0"/>
        <w:ind w:firstLine="709"/>
        <w:jc w:val="both"/>
        <w:rPr>
          <w:rFonts w:ascii="Times New Roman" w:hAnsi="Times New Roman" w:cs="Times New Roman"/>
          <w:sz w:val="24"/>
          <w:szCs w:val="24"/>
        </w:rPr>
      </w:pPr>
      <w:r w:rsidRPr="00F701BC">
        <w:rPr>
          <w:rFonts w:ascii="Times New Roman" w:hAnsi="Times New Roman" w:cs="Times New Roman"/>
          <w:sz w:val="24"/>
          <w:szCs w:val="24"/>
        </w:rPr>
        <w:t>Далее определяют изгибающий момент, рассматривая шину как равномерно нагруженную балку, напряжение в материале шин от изгиба, зависящее, в частности, от формы и расположения шин (плашмя или</w:t>
      </w:r>
      <w:r w:rsidRPr="00F701BC">
        <w:rPr>
          <w:rFonts w:ascii="Times New Roman" w:hAnsi="Times New Roman" w:cs="Times New Roman"/>
          <w:sz w:val="24"/>
          <w:szCs w:val="24"/>
        </w:rPr>
        <w:t xml:space="preserve"> </w:t>
      </w:r>
      <w:r w:rsidRPr="00F701BC">
        <w:rPr>
          <w:rFonts w:ascii="Times New Roman" w:hAnsi="Times New Roman" w:cs="Times New Roman"/>
          <w:sz w:val="24"/>
          <w:szCs w:val="24"/>
        </w:rPr>
        <w:t>на ребро). Полученное расчетное напряжение в материале шин не должно превышать допустимой величины. В многополосных шинах, кроме усилия между фазами, возникает усилие между полосами</w:t>
      </w:r>
      <w:r w:rsidRPr="00F701BC">
        <w:rPr>
          <w:rFonts w:ascii="Times New Roman" w:hAnsi="Times New Roman" w:cs="Times New Roman"/>
          <w:sz w:val="24"/>
          <w:szCs w:val="24"/>
        </w:rPr>
        <w:t>.</w:t>
      </w:r>
      <w:r w:rsidR="00CF40BC" w:rsidRPr="00F701BC">
        <w:rPr>
          <w:rFonts w:ascii="Times New Roman" w:hAnsi="Times New Roman" w:cs="Times New Roman"/>
          <w:sz w:val="24"/>
          <w:szCs w:val="24"/>
        </w:rPr>
        <w:t xml:space="preserve"> </w:t>
      </w:r>
      <w:r w:rsidR="00CF40BC" w:rsidRPr="00F701BC">
        <w:rPr>
          <w:rFonts w:ascii="Times New Roman" w:hAnsi="Times New Roman" w:cs="Times New Roman"/>
          <w:sz w:val="24"/>
          <w:szCs w:val="24"/>
        </w:rPr>
        <w:t>Расчет в этом случае усложняется, он рассматривается в специальной литературе</w:t>
      </w:r>
      <w:r w:rsidR="00CF40BC" w:rsidRPr="00F701BC">
        <w:rPr>
          <w:rFonts w:ascii="Times New Roman" w:hAnsi="Times New Roman" w:cs="Times New Roman"/>
          <w:sz w:val="24"/>
          <w:szCs w:val="24"/>
        </w:rPr>
        <w:t>.</w:t>
      </w:r>
    </w:p>
    <w:p w14:paraId="47C18F4F" w14:textId="2CC7C3BE" w:rsidR="00CF40BC" w:rsidRPr="00F701BC" w:rsidRDefault="00CF40BC" w:rsidP="00D41D4B">
      <w:pPr>
        <w:spacing w:after="0"/>
        <w:ind w:firstLine="709"/>
        <w:jc w:val="both"/>
        <w:rPr>
          <w:rFonts w:ascii="Times New Roman" w:hAnsi="Times New Roman" w:cs="Times New Roman"/>
          <w:sz w:val="24"/>
          <w:szCs w:val="24"/>
        </w:rPr>
      </w:pPr>
      <w:r w:rsidRPr="00F701BC">
        <w:rPr>
          <w:rFonts w:ascii="Times New Roman" w:hAnsi="Times New Roman" w:cs="Times New Roman"/>
          <w:sz w:val="24"/>
          <w:szCs w:val="24"/>
        </w:rPr>
        <w:t>Электродинамические усилия в токоведущих частях выключателей, разъединителей и других аппаратов сложны и трудно поддаются расчету, поэтому заводы-изготовители указывают предельный сквозной ток КЗ (амплитудное значение) iдин, который не должен быть меньше найденного в расчете ударного тока iу при трехфазном КЗ. Таким образом, проверка аппаратов по электродинамической стойкости производится по условию</w:t>
      </w:r>
    </w:p>
    <w:p w14:paraId="06AD0860" w14:textId="4BD86765" w:rsidR="00CF40BC" w:rsidRPr="00F701BC" w:rsidRDefault="00CF40BC" w:rsidP="00F701BC">
      <w:pPr>
        <w:spacing w:after="0"/>
        <w:ind w:firstLine="709"/>
        <w:jc w:val="center"/>
        <w:rPr>
          <w:rFonts w:ascii="Times New Roman" w:hAnsi="Times New Roman" w:cs="Times New Roman"/>
          <w:sz w:val="28"/>
          <w:szCs w:val="28"/>
        </w:rPr>
      </w:pPr>
      <w:r w:rsidRPr="00F701BC">
        <w:rPr>
          <w:rFonts w:ascii="Times New Roman" w:hAnsi="Times New Roman" w:cs="Times New Roman"/>
          <w:sz w:val="28"/>
          <w:szCs w:val="28"/>
        </w:rPr>
        <w:drawing>
          <wp:inline distT="0" distB="0" distL="0" distR="0" wp14:anchorId="546237FC" wp14:editId="45BEEEC8">
            <wp:extent cx="1049866" cy="417338"/>
            <wp:effectExtent l="0" t="0" r="0" b="190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053877" cy="418933"/>
                    </a:xfrm>
                    <a:prstGeom prst="rect">
                      <a:avLst/>
                    </a:prstGeom>
                  </pic:spPr>
                </pic:pic>
              </a:graphicData>
            </a:graphic>
          </wp:inline>
        </w:drawing>
      </w:r>
    </w:p>
    <w:p w14:paraId="4803782A" w14:textId="264F34F6" w:rsidR="00CF40BC" w:rsidRPr="00F701BC" w:rsidRDefault="00CF40BC" w:rsidP="00D41D4B">
      <w:pPr>
        <w:spacing w:after="0"/>
        <w:ind w:firstLine="709"/>
        <w:jc w:val="both"/>
        <w:rPr>
          <w:rFonts w:ascii="Times New Roman" w:hAnsi="Times New Roman" w:cs="Times New Roman"/>
          <w:sz w:val="24"/>
          <w:szCs w:val="24"/>
        </w:rPr>
      </w:pPr>
      <w:r w:rsidRPr="00F701BC">
        <w:rPr>
          <w:rFonts w:ascii="Times New Roman" w:hAnsi="Times New Roman" w:cs="Times New Roman"/>
          <w:sz w:val="24"/>
          <w:szCs w:val="24"/>
        </w:rPr>
        <w:lastRenderedPageBreak/>
        <w:t xml:space="preserve">где </w:t>
      </w:r>
      <w:r w:rsidR="00F701BC" w:rsidRPr="00F701BC">
        <w:rPr>
          <w:rFonts w:ascii="Times New Roman" w:hAnsi="Times New Roman" w:cs="Times New Roman"/>
          <w:sz w:val="24"/>
          <w:szCs w:val="24"/>
        </w:rPr>
        <w:t>i</w:t>
      </w:r>
      <w:r w:rsidRPr="00F701BC">
        <w:rPr>
          <w:rFonts w:ascii="Times New Roman" w:hAnsi="Times New Roman" w:cs="Times New Roman"/>
          <w:sz w:val="24"/>
          <w:szCs w:val="24"/>
          <w:vertAlign w:val="subscript"/>
        </w:rPr>
        <w:t>max</w:t>
      </w:r>
      <w:r w:rsidRPr="00F701BC">
        <w:rPr>
          <w:rFonts w:ascii="Times New Roman" w:hAnsi="Times New Roman" w:cs="Times New Roman"/>
          <w:sz w:val="24"/>
          <w:szCs w:val="24"/>
        </w:rPr>
        <w:t xml:space="preserve"> (i</w:t>
      </w:r>
      <w:r w:rsidRPr="00F701BC">
        <w:rPr>
          <w:rFonts w:ascii="Times New Roman" w:hAnsi="Times New Roman" w:cs="Times New Roman"/>
          <w:sz w:val="24"/>
          <w:szCs w:val="24"/>
          <w:vertAlign w:val="subscript"/>
        </w:rPr>
        <w:t>дин</w:t>
      </w:r>
      <w:r w:rsidRPr="00F701BC">
        <w:rPr>
          <w:rFonts w:ascii="Times New Roman" w:hAnsi="Times New Roman" w:cs="Times New Roman"/>
          <w:sz w:val="24"/>
          <w:szCs w:val="24"/>
        </w:rPr>
        <w:t>,i</w:t>
      </w:r>
      <w:r w:rsidRPr="00F701BC">
        <w:rPr>
          <w:rFonts w:ascii="Times New Roman" w:hAnsi="Times New Roman" w:cs="Times New Roman"/>
          <w:sz w:val="24"/>
          <w:szCs w:val="24"/>
          <w:vertAlign w:val="subscript"/>
        </w:rPr>
        <w:t>пр.скв</w:t>
      </w:r>
      <w:r w:rsidRPr="00F701BC">
        <w:rPr>
          <w:rFonts w:ascii="Times New Roman" w:hAnsi="Times New Roman" w:cs="Times New Roman"/>
          <w:sz w:val="24"/>
          <w:szCs w:val="24"/>
        </w:rPr>
        <w:t>) – мгновенное значение тока электродинамической стойкости, гарантированное заводом-изготовителем.</w:t>
      </w:r>
    </w:p>
    <w:p w14:paraId="5C70C7B0" w14:textId="77777777" w:rsidR="00F701BC" w:rsidRPr="00F701BC" w:rsidRDefault="00F701BC" w:rsidP="00D41D4B">
      <w:pPr>
        <w:spacing w:after="0"/>
        <w:ind w:firstLine="709"/>
        <w:jc w:val="both"/>
        <w:rPr>
          <w:rFonts w:ascii="Times New Roman" w:hAnsi="Times New Roman" w:cs="Times New Roman"/>
          <w:sz w:val="24"/>
          <w:szCs w:val="24"/>
        </w:rPr>
      </w:pPr>
      <w:r w:rsidRPr="00F701BC">
        <w:rPr>
          <w:rFonts w:ascii="Times New Roman" w:hAnsi="Times New Roman" w:cs="Times New Roman"/>
          <w:sz w:val="24"/>
          <w:szCs w:val="24"/>
        </w:rPr>
        <w:t xml:space="preserve">Термическое действие токов короткого замыкания Токи КЗ вызывают нагрев токоведущих частей, значительно превышающий нормальный. Чрезмерное повышение температуры может привести к выжиганию изоляции, разрушению контактов и даже расплавлению металла, несмотря на кратковременность процесса КЗ. </w:t>
      </w:r>
    </w:p>
    <w:p w14:paraId="41D4CC14" w14:textId="77777777" w:rsidR="00F701BC" w:rsidRPr="00F701BC" w:rsidRDefault="00F701BC" w:rsidP="00D41D4B">
      <w:pPr>
        <w:spacing w:after="0"/>
        <w:ind w:firstLine="709"/>
        <w:jc w:val="both"/>
        <w:rPr>
          <w:rFonts w:ascii="Times New Roman" w:hAnsi="Times New Roman" w:cs="Times New Roman"/>
          <w:sz w:val="24"/>
          <w:szCs w:val="24"/>
        </w:rPr>
      </w:pPr>
      <w:r w:rsidRPr="00F701BC">
        <w:rPr>
          <w:rFonts w:ascii="Times New Roman" w:hAnsi="Times New Roman" w:cs="Times New Roman"/>
          <w:sz w:val="24"/>
          <w:szCs w:val="24"/>
        </w:rPr>
        <w:t xml:space="preserve">После отключения поврежденного участка прохождение тока КЗ прекращается, токоведущие части охлаждаются. Наибольшие допустимые температуры нагрева при КЗ определяются ПУЭ. Так, медные шины допускают нагрев до 3000 С, алюминиевые – до 2000 С, кабели с бумажной изоляцией – до 2000 С. </w:t>
      </w:r>
    </w:p>
    <w:p w14:paraId="475A2E42" w14:textId="77777777" w:rsidR="00F701BC" w:rsidRPr="00F701BC" w:rsidRDefault="00F701BC" w:rsidP="00D41D4B">
      <w:pPr>
        <w:spacing w:after="0"/>
        <w:ind w:firstLine="709"/>
        <w:jc w:val="both"/>
        <w:rPr>
          <w:rFonts w:ascii="Times New Roman" w:hAnsi="Times New Roman" w:cs="Times New Roman"/>
          <w:sz w:val="24"/>
          <w:szCs w:val="24"/>
        </w:rPr>
      </w:pPr>
      <w:r w:rsidRPr="00F701BC">
        <w:rPr>
          <w:rFonts w:ascii="Times New Roman" w:hAnsi="Times New Roman" w:cs="Times New Roman"/>
          <w:sz w:val="24"/>
          <w:szCs w:val="24"/>
        </w:rPr>
        <w:t xml:space="preserve">При выборе токоведущих частей необходимо найти конечную температуру нагрева токами КЗ. </w:t>
      </w:r>
    </w:p>
    <w:p w14:paraId="3ECAE464" w14:textId="77777777" w:rsidR="00F701BC" w:rsidRPr="00F701BC" w:rsidRDefault="00F701BC" w:rsidP="00D41D4B">
      <w:pPr>
        <w:spacing w:after="0"/>
        <w:ind w:firstLine="709"/>
        <w:jc w:val="both"/>
        <w:rPr>
          <w:rFonts w:ascii="Times New Roman" w:hAnsi="Times New Roman" w:cs="Times New Roman"/>
          <w:sz w:val="24"/>
          <w:szCs w:val="24"/>
        </w:rPr>
      </w:pPr>
      <w:r w:rsidRPr="00F701BC">
        <w:rPr>
          <w:rFonts w:ascii="Times New Roman" w:hAnsi="Times New Roman" w:cs="Times New Roman"/>
          <w:sz w:val="24"/>
          <w:szCs w:val="24"/>
        </w:rPr>
        <w:t xml:space="preserve">Из курса физики известно, что при прохождении тока в проводнике выделяется некоторое количество тепла, которого будет тем больше, чем больше ток КЗ, сопротивление проводника и время прохождения тока КЗ. Однако, при коротком замыкании расчет по этой методике затруднен, так как ток КЗ состоит из периодической и апериодической составляющих, которые не остаются постоянными по своему значению, сопротивление проводника по мере нагрева также меняется. </w:t>
      </w:r>
    </w:p>
    <w:p w14:paraId="73BEE697" w14:textId="6E4231ED" w:rsidR="00CF40BC" w:rsidRDefault="00F701BC" w:rsidP="00D41D4B">
      <w:pPr>
        <w:spacing w:after="0"/>
        <w:ind w:firstLine="709"/>
        <w:jc w:val="both"/>
        <w:rPr>
          <w:rFonts w:ascii="Times New Roman" w:hAnsi="Times New Roman" w:cs="Times New Roman"/>
          <w:sz w:val="24"/>
          <w:szCs w:val="24"/>
        </w:rPr>
      </w:pPr>
      <w:r w:rsidRPr="00F701BC">
        <w:rPr>
          <w:rFonts w:ascii="Times New Roman" w:hAnsi="Times New Roman" w:cs="Times New Roman"/>
          <w:sz w:val="24"/>
          <w:szCs w:val="24"/>
        </w:rPr>
        <w:t>На практике часто пользуются приближенными расчетами, когда периодическая составляющая тока принимается незатухающей. Тогда</w:t>
      </w:r>
      <w:r w:rsidRPr="00F701BC">
        <w:rPr>
          <w:rFonts w:ascii="Times New Roman" w:hAnsi="Times New Roman" w:cs="Times New Roman"/>
          <w:sz w:val="24"/>
          <w:szCs w:val="24"/>
        </w:rPr>
        <w:t xml:space="preserve"> </w:t>
      </w:r>
      <w:r w:rsidRPr="00F701BC">
        <w:rPr>
          <w:rFonts w:ascii="Times New Roman" w:hAnsi="Times New Roman" w:cs="Times New Roman"/>
          <w:sz w:val="24"/>
          <w:szCs w:val="24"/>
        </w:rPr>
        <w:t>импульс квадратичного тока КЗ, пропорциональный количеству тепла, выделенного в проводнике током КЗ за время t</w:t>
      </w:r>
      <w:r w:rsidRPr="00F701BC">
        <w:rPr>
          <w:rFonts w:ascii="Times New Roman" w:hAnsi="Times New Roman" w:cs="Times New Roman"/>
          <w:sz w:val="24"/>
          <w:szCs w:val="24"/>
          <w:vertAlign w:val="subscript"/>
        </w:rPr>
        <w:t>отк</w:t>
      </w:r>
      <w:r w:rsidRPr="00F701BC">
        <w:rPr>
          <w:rFonts w:ascii="Times New Roman" w:hAnsi="Times New Roman" w:cs="Times New Roman"/>
          <w:sz w:val="24"/>
          <w:szCs w:val="24"/>
        </w:rPr>
        <w:t>, – интеграл Джоуля определяется так:</w:t>
      </w:r>
    </w:p>
    <w:p w14:paraId="7C823965" w14:textId="33F1D29E" w:rsidR="00A137E8" w:rsidRDefault="00A137E8" w:rsidP="00EC4FE6">
      <w:pPr>
        <w:spacing w:after="0"/>
        <w:ind w:firstLine="709"/>
        <w:jc w:val="center"/>
        <w:rPr>
          <w:rFonts w:ascii="Times New Roman" w:hAnsi="Times New Roman" w:cs="Times New Roman"/>
          <w:sz w:val="28"/>
          <w:szCs w:val="28"/>
        </w:rPr>
      </w:pPr>
      <w:r w:rsidRPr="00A137E8">
        <w:rPr>
          <w:rFonts w:ascii="Times New Roman" w:hAnsi="Times New Roman" w:cs="Times New Roman"/>
          <w:sz w:val="28"/>
          <w:szCs w:val="28"/>
        </w:rPr>
        <w:drawing>
          <wp:inline distT="0" distB="0" distL="0" distR="0" wp14:anchorId="0189EA4F" wp14:editId="1FD99939">
            <wp:extent cx="2294467" cy="415741"/>
            <wp:effectExtent l="0" t="0" r="0" b="381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312197" cy="418953"/>
                    </a:xfrm>
                    <a:prstGeom prst="rect">
                      <a:avLst/>
                    </a:prstGeom>
                  </pic:spPr>
                </pic:pic>
              </a:graphicData>
            </a:graphic>
          </wp:inline>
        </w:drawing>
      </w:r>
    </w:p>
    <w:p w14:paraId="2571BB84" w14:textId="1CE35687" w:rsidR="00363A1F" w:rsidRPr="00EC4FE6" w:rsidRDefault="00363A1F" w:rsidP="00D41D4B">
      <w:pPr>
        <w:spacing w:after="0"/>
        <w:ind w:firstLine="709"/>
        <w:jc w:val="both"/>
        <w:rPr>
          <w:rFonts w:ascii="Times New Roman" w:hAnsi="Times New Roman" w:cs="Times New Roman"/>
          <w:sz w:val="24"/>
          <w:szCs w:val="24"/>
        </w:rPr>
      </w:pPr>
      <w:r w:rsidRPr="00EC4FE6">
        <w:rPr>
          <w:rFonts w:ascii="Times New Roman" w:hAnsi="Times New Roman" w:cs="Times New Roman"/>
          <w:sz w:val="24"/>
          <w:szCs w:val="24"/>
        </w:rPr>
        <w:t>где t</w:t>
      </w:r>
      <w:r w:rsidR="00DD6D4D" w:rsidRPr="00EC4FE6">
        <w:rPr>
          <w:rFonts w:ascii="Times New Roman" w:hAnsi="Times New Roman" w:cs="Times New Roman"/>
          <w:sz w:val="24"/>
          <w:szCs w:val="24"/>
          <w:vertAlign w:val="subscript"/>
        </w:rPr>
        <w:t>oтк</w:t>
      </w:r>
      <w:r w:rsidRPr="00EC4FE6">
        <w:rPr>
          <w:rFonts w:ascii="Times New Roman" w:hAnsi="Times New Roman" w:cs="Times New Roman"/>
          <w:sz w:val="24"/>
          <w:szCs w:val="24"/>
          <w:vertAlign w:val="subscript"/>
        </w:rPr>
        <w:t xml:space="preserve"> </w:t>
      </w:r>
      <w:r w:rsidRPr="00EC4FE6">
        <w:rPr>
          <w:rFonts w:ascii="Times New Roman" w:hAnsi="Times New Roman" w:cs="Times New Roman"/>
          <w:sz w:val="24"/>
          <w:szCs w:val="24"/>
        </w:rPr>
        <w:t>– время прохождения тока КЗ, состоящее из времени действия защиты и времени отключения выключателя, T</w:t>
      </w:r>
      <w:r w:rsidRPr="00EC4FE6">
        <w:rPr>
          <w:rFonts w:ascii="Times New Roman" w:hAnsi="Times New Roman" w:cs="Times New Roman"/>
          <w:sz w:val="24"/>
          <w:szCs w:val="24"/>
          <w:vertAlign w:val="subscript"/>
        </w:rPr>
        <w:t>a</w:t>
      </w:r>
      <w:r w:rsidRPr="00EC4FE6">
        <w:rPr>
          <w:rFonts w:ascii="Times New Roman" w:hAnsi="Times New Roman" w:cs="Times New Roman"/>
          <w:sz w:val="24"/>
          <w:szCs w:val="24"/>
        </w:rPr>
        <w:t xml:space="preserve"> – постоянная затухания апериодической составляющей, зависящая от соотношения между индуктивным и активным сопротивлением цепи КЗ, может определяться приближенно по таблицам в зависимости от места расположения точки КЗ. </w:t>
      </w:r>
    </w:p>
    <w:p w14:paraId="2B65959D" w14:textId="538127DE" w:rsidR="00363A1F" w:rsidRPr="00EC4FE6" w:rsidRDefault="00363A1F" w:rsidP="00D41D4B">
      <w:pPr>
        <w:spacing w:after="0"/>
        <w:ind w:firstLine="709"/>
        <w:jc w:val="both"/>
        <w:rPr>
          <w:rFonts w:ascii="Times New Roman" w:hAnsi="Times New Roman" w:cs="Times New Roman"/>
          <w:sz w:val="24"/>
          <w:szCs w:val="24"/>
        </w:rPr>
      </w:pPr>
      <w:r w:rsidRPr="00EC4FE6">
        <w:rPr>
          <w:rFonts w:ascii="Times New Roman" w:hAnsi="Times New Roman" w:cs="Times New Roman"/>
          <w:sz w:val="24"/>
          <w:szCs w:val="24"/>
        </w:rPr>
        <w:t>При рассмотрении особых случаев КЗ, например, вблизи группы мощных электродвигателей (шины с.н. 6 кВ электростанции), а также при проведении особо точных расчетов BK следует обращаться к специальным руководящим указаниям</w:t>
      </w:r>
      <w:r w:rsidR="00DD6D4D" w:rsidRPr="00EC4FE6">
        <w:rPr>
          <w:rFonts w:ascii="Times New Roman" w:hAnsi="Times New Roman" w:cs="Times New Roman"/>
          <w:sz w:val="24"/>
          <w:szCs w:val="24"/>
        </w:rPr>
        <w:t>.</w:t>
      </w:r>
      <w:r w:rsidRPr="00EC4FE6">
        <w:rPr>
          <w:rFonts w:ascii="Times New Roman" w:hAnsi="Times New Roman" w:cs="Times New Roman"/>
          <w:sz w:val="24"/>
          <w:szCs w:val="24"/>
        </w:rPr>
        <w:t xml:space="preserve"> </w:t>
      </w:r>
    </w:p>
    <w:p w14:paraId="5F29C848" w14:textId="732961C4" w:rsidR="00A137E8" w:rsidRPr="00EC4FE6" w:rsidRDefault="00363A1F" w:rsidP="00D41D4B">
      <w:pPr>
        <w:spacing w:after="0"/>
        <w:ind w:firstLine="709"/>
        <w:jc w:val="both"/>
        <w:rPr>
          <w:rFonts w:ascii="Times New Roman" w:hAnsi="Times New Roman" w:cs="Times New Roman"/>
          <w:sz w:val="24"/>
          <w:szCs w:val="24"/>
        </w:rPr>
      </w:pPr>
      <w:r w:rsidRPr="00EC4FE6">
        <w:rPr>
          <w:rFonts w:ascii="Times New Roman" w:hAnsi="Times New Roman" w:cs="Times New Roman"/>
          <w:sz w:val="24"/>
          <w:szCs w:val="24"/>
        </w:rPr>
        <w:t>При известной (нормативной) температуре проводника в рабочем режиме и допустимой температуре нагрева при КЗ можно определить минимальное сечение проводника, термически стойкого при данном токе КЗ:</w:t>
      </w:r>
    </w:p>
    <w:p w14:paraId="15988777" w14:textId="08602AB6" w:rsidR="00363A1F" w:rsidRPr="00EC4FE6" w:rsidRDefault="00363A1F" w:rsidP="00EC4FE6">
      <w:pPr>
        <w:spacing w:after="0"/>
        <w:ind w:firstLine="709"/>
        <w:jc w:val="center"/>
        <w:rPr>
          <w:rFonts w:ascii="Times New Roman" w:hAnsi="Times New Roman" w:cs="Times New Roman"/>
          <w:sz w:val="28"/>
          <w:szCs w:val="28"/>
        </w:rPr>
      </w:pPr>
      <w:r w:rsidRPr="00EC4FE6">
        <w:rPr>
          <w:rFonts w:ascii="Times New Roman" w:hAnsi="Times New Roman" w:cs="Times New Roman"/>
          <w:sz w:val="28"/>
          <w:szCs w:val="28"/>
        </w:rPr>
        <w:drawing>
          <wp:inline distT="0" distB="0" distL="0" distR="0" wp14:anchorId="2AAD277B" wp14:editId="44F80818">
            <wp:extent cx="1016000" cy="473424"/>
            <wp:effectExtent l="0" t="0" r="0" b="317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020656" cy="475594"/>
                    </a:xfrm>
                    <a:prstGeom prst="rect">
                      <a:avLst/>
                    </a:prstGeom>
                  </pic:spPr>
                </pic:pic>
              </a:graphicData>
            </a:graphic>
          </wp:inline>
        </w:drawing>
      </w:r>
    </w:p>
    <w:p w14:paraId="1BA3C9E6" w14:textId="77777777" w:rsidR="00DD6D4D" w:rsidRPr="00EC4FE6" w:rsidRDefault="00DD6D4D" w:rsidP="00D41D4B">
      <w:pPr>
        <w:spacing w:after="0"/>
        <w:ind w:firstLine="709"/>
        <w:jc w:val="both"/>
        <w:rPr>
          <w:rFonts w:ascii="Times New Roman" w:hAnsi="Times New Roman" w:cs="Times New Roman"/>
          <w:sz w:val="24"/>
          <w:szCs w:val="24"/>
        </w:rPr>
      </w:pPr>
      <w:r w:rsidRPr="00EC4FE6">
        <w:rPr>
          <w:rFonts w:ascii="Times New Roman" w:hAnsi="Times New Roman" w:cs="Times New Roman"/>
          <w:sz w:val="24"/>
          <w:szCs w:val="24"/>
        </w:rPr>
        <w:t xml:space="preserve">Где C – некоторая величина, зависящая от допустимой температуры нагрева и материалов проводника, ее значение приводится в </w:t>
      </w:r>
      <w:r w:rsidRPr="00EC4FE6">
        <w:rPr>
          <w:rFonts w:ascii="Times New Roman" w:hAnsi="Times New Roman" w:cs="Times New Roman"/>
          <w:sz w:val="24"/>
          <w:szCs w:val="24"/>
        </w:rPr>
        <w:t>литературе</w:t>
      </w:r>
      <w:r w:rsidRPr="00EC4FE6">
        <w:rPr>
          <w:rFonts w:ascii="Times New Roman" w:hAnsi="Times New Roman" w:cs="Times New Roman"/>
          <w:sz w:val="24"/>
          <w:szCs w:val="24"/>
        </w:rPr>
        <w:t>.</w:t>
      </w:r>
    </w:p>
    <w:p w14:paraId="6C5349E7" w14:textId="7585381F" w:rsidR="00363A1F" w:rsidRPr="00EC4FE6" w:rsidRDefault="00DD6D4D" w:rsidP="00D41D4B">
      <w:pPr>
        <w:spacing w:after="0"/>
        <w:ind w:firstLine="709"/>
        <w:jc w:val="both"/>
        <w:rPr>
          <w:rFonts w:ascii="Times New Roman" w:hAnsi="Times New Roman" w:cs="Times New Roman"/>
          <w:sz w:val="24"/>
          <w:szCs w:val="24"/>
        </w:rPr>
      </w:pPr>
      <w:r w:rsidRPr="00EC4FE6">
        <w:rPr>
          <w:rFonts w:ascii="Times New Roman" w:hAnsi="Times New Roman" w:cs="Times New Roman"/>
          <w:sz w:val="24"/>
          <w:szCs w:val="24"/>
        </w:rPr>
        <w:t xml:space="preserve"> Проверка аппаратов на термическую стойкость производится по току термической стойкости I</w:t>
      </w:r>
      <w:r w:rsidRPr="00EC4FE6">
        <w:rPr>
          <w:rFonts w:ascii="Times New Roman" w:hAnsi="Times New Roman" w:cs="Times New Roman"/>
          <w:sz w:val="24"/>
          <w:szCs w:val="24"/>
          <w:vertAlign w:val="subscript"/>
        </w:rPr>
        <w:t>Т</w:t>
      </w:r>
      <w:r w:rsidRPr="00EC4FE6">
        <w:rPr>
          <w:rFonts w:ascii="Times New Roman" w:hAnsi="Times New Roman" w:cs="Times New Roman"/>
          <w:sz w:val="24"/>
          <w:szCs w:val="24"/>
        </w:rPr>
        <w:t>, заданному заводом-изготовителем, его значение указывается в каталогах на выключатели. Аппарат термически устойчив, если</w:t>
      </w:r>
      <w:r w:rsidRPr="00EC4FE6">
        <w:rPr>
          <w:rFonts w:ascii="Times New Roman" w:hAnsi="Times New Roman" w:cs="Times New Roman"/>
          <w:sz w:val="24"/>
          <w:szCs w:val="24"/>
        </w:rPr>
        <w:t xml:space="preserve"> </w:t>
      </w:r>
    </w:p>
    <w:p w14:paraId="12C6E69D" w14:textId="7A5B6079" w:rsidR="00DD6D4D" w:rsidRDefault="00DD6D4D" w:rsidP="002C06BE">
      <w:pPr>
        <w:spacing w:after="0"/>
        <w:ind w:firstLine="709"/>
        <w:jc w:val="center"/>
        <w:rPr>
          <w:rFonts w:ascii="Times New Roman" w:hAnsi="Times New Roman" w:cs="Times New Roman"/>
          <w:sz w:val="24"/>
          <w:szCs w:val="24"/>
        </w:rPr>
      </w:pPr>
      <w:r w:rsidRPr="00DD6D4D">
        <w:rPr>
          <w:rFonts w:ascii="Times New Roman" w:hAnsi="Times New Roman" w:cs="Times New Roman"/>
          <w:sz w:val="24"/>
          <w:szCs w:val="24"/>
        </w:rPr>
        <w:drawing>
          <wp:inline distT="0" distB="0" distL="0" distR="0" wp14:anchorId="6A286EAF" wp14:editId="1AACA399">
            <wp:extent cx="1024466" cy="387153"/>
            <wp:effectExtent l="0" t="0" r="444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033916" cy="390724"/>
                    </a:xfrm>
                    <a:prstGeom prst="rect">
                      <a:avLst/>
                    </a:prstGeom>
                  </pic:spPr>
                </pic:pic>
              </a:graphicData>
            </a:graphic>
          </wp:inline>
        </w:drawing>
      </w:r>
    </w:p>
    <w:p w14:paraId="1E910768" w14:textId="35034F0C" w:rsidR="00EC4FE6" w:rsidRPr="000C456C" w:rsidRDefault="002C06BE" w:rsidP="00D41D4B">
      <w:pPr>
        <w:spacing w:after="0"/>
        <w:ind w:firstLine="709"/>
        <w:jc w:val="both"/>
        <w:rPr>
          <w:rFonts w:ascii="Times New Roman" w:hAnsi="Times New Roman" w:cs="Times New Roman"/>
          <w:sz w:val="24"/>
          <w:szCs w:val="24"/>
        </w:rPr>
      </w:pPr>
      <w:r w:rsidRPr="000C456C">
        <w:rPr>
          <w:rFonts w:ascii="Times New Roman" w:hAnsi="Times New Roman" w:cs="Times New Roman"/>
          <w:sz w:val="24"/>
          <w:szCs w:val="24"/>
        </w:rPr>
        <w:t>где t</w:t>
      </w:r>
      <w:r w:rsidRPr="000C456C">
        <w:rPr>
          <w:rFonts w:ascii="Times New Roman" w:hAnsi="Times New Roman" w:cs="Times New Roman"/>
          <w:sz w:val="24"/>
          <w:szCs w:val="24"/>
          <w:vertAlign w:val="subscript"/>
        </w:rPr>
        <w:t xml:space="preserve">Т </w:t>
      </w:r>
      <w:r w:rsidRPr="000C456C">
        <w:rPr>
          <w:rFonts w:ascii="Times New Roman" w:hAnsi="Times New Roman" w:cs="Times New Roman"/>
          <w:sz w:val="24"/>
          <w:szCs w:val="24"/>
        </w:rPr>
        <w:t>– время протекания тока термической стойкости I</w:t>
      </w:r>
      <w:r w:rsidRPr="000C456C">
        <w:rPr>
          <w:rFonts w:ascii="Times New Roman" w:hAnsi="Times New Roman" w:cs="Times New Roman"/>
          <w:sz w:val="24"/>
          <w:szCs w:val="24"/>
          <w:vertAlign w:val="subscript"/>
        </w:rPr>
        <w:t>Т</w:t>
      </w:r>
      <w:r w:rsidRPr="000C456C">
        <w:rPr>
          <w:rFonts w:ascii="Times New Roman" w:hAnsi="Times New Roman" w:cs="Times New Roman"/>
          <w:sz w:val="24"/>
          <w:szCs w:val="24"/>
        </w:rPr>
        <w:t xml:space="preserve"> по каталогу. В </w:t>
      </w:r>
      <w:r w:rsidRPr="000C456C">
        <w:rPr>
          <w:rFonts w:ascii="Times New Roman" w:hAnsi="Times New Roman" w:cs="Times New Roman"/>
          <w:sz w:val="24"/>
          <w:szCs w:val="24"/>
        </w:rPr>
        <w:t>каталогах</w:t>
      </w:r>
      <w:r w:rsidRPr="000C456C">
        <w:rPr>
          <w:rFonts w:ascii="Times New Roman" w:hAnsi="Times New Roman" w:cs="Times New Roman"/>
          <w:sz w:val="24"/>
          <w:szCs w:val="24"/>
        </w:rPr>
        <w:t xml:space="preserve"> условие термической стойкости зависит от соотношения T</w:t>
      </w:r>
      <w:r w:rsidRPr="000C456C">
        <w:rPr>
          <w:rFonts w:ascii="Times New Roman" w:hAnsi="Times New Roman" w:cs="Times New Roman"/>
          <w:sz w:val="24"/>
          <w:szCs w:val="24"/>
          <w:vertAlign w:val="subscript"/>
        </w:rPr>
        <w:t>t</w:t>
      </w:r>
      <w:r w:rsidRPr="000C456C">
        <w:rPr>
          <w:rFonts w:ascii="Times New Roman" w:hAnsi="Times New Roman" w:cs="Times New Roman"/>
          <w:sz w:val="24"/>
          <w:szCs w:val="24"/>
        </w:rPr>
        <w:t xml:space="preserve"> и t</w:t>
      </w:r>
      <w:r w:rsidRPr="000C456C">
        <w:rPr>
          <w:rFonts w:ascii="Times New Roman" w:hAnsi="Times New Roman" w:cs="Times New Roman"/>
          <w:sz w:val="24"/>
          <w:szCs w:val="24"/>
          <w:vertAlign w:val="subscript"/>
        </w:rPr>
        <w:t>oтк</w:t>
      </w:r>
      <w:r w:rsidRPr="000C456C">
        <w:rPr>
          <w:rFonts w:ascii="Times New Roman" w:hAnsi="Times New Roman" w:cs="Times New Roman"/>
          <w:sz w:val="24"/>
          <w:szCs w:val="24"/>
        </w:rPr>
        <w:t xml:space="preserve">. В настоящее время применяются быстродействующие релейные защиты, поэтому время прохождения тока КЗ </w:t>
      </w:r>
      <w:r w:rsidRPr="000C456C">
        <w:rPr>
          <w:rFonts w:ascii="Times New Roman" w:hAnsi="Times New Roman" w:cs="Times New Roman"/>
          <w:sz w:val="24"/>
          <w:szCs w:val="24"/>
        </w:rPr>
        <w:lastRenderedPageBreak/>
        <w:t>невелико и электрические</w:t>
      </w:r>
      <w:r w:rsidRPr="000C456C">
        <w:rPr>
          <w:rFonts w:ascii="Times New Roman" w:hAnsi="Times New Roman" w:cs="Times New Roman"/>
          <w:sz w:val="24"/>
          <w:szCs w:val="24"/>
        </w:rPr>
        <w:t xml:space="preserve"> </w:t>
      </w:r>
      <w:r w:rsidRPr="000C456C">
        <w:rPr>
          <w:rFonts w:ascii="Times New Roman" w:hAnsi="Times New Roman" w:cs="Times New Roman"/>
          <w:sz w:val="24"/>
          <w:szCs w:val="24"/>
        </w:rPr>
        <w:t>аппараты, выбранные по условию динамической стойкости, имеют большой запас по термической стойкости</w:t>
      </w:r>
      <w:r w:rsidRPr="000C456C">
        <w:rPr>
          <w:rFonts w:ascii="Times New Roman" w:hAnsi="Times New Roman" w:cs="Times New Roman"/>
          <w:sz w:val="24"/>
          <w:szCs w:val="24"/>
        </w:rPr>
        <w:t>.</w:t>
      </w:r>
    </w:p>
    <w:p w14:paraId="4EE2CB83" w14:textId="77777777" w:rsidR="00C906DB" w:rsidRPr="002F5694" w:rsidRDefault="00C906DB" w:rsidP="00D41D4B">
      <w:pPr>
        <w:spacing w:after="0"/>
        <w:ind w:firstLine="709"/>
        <w:jc w:val="both"/>
        <w:rPr>
          <w:rFonts w:ascii="Times New Roman" w:hAnsi="Times New Roman" w:cs="Times New Roman"/>
          <w:b/>
          <w:bCs/>
          <w:i/>
          <w:iCs/>
          <w:sz w:val="24"/>
          <w:szCs w:val="24"/>
        </w:rPr>
      </w:pPr>
      <w:r w:rsidRPr="002F5694">
        <w:rPr>
          <w:rFonts w:ascii="Times New Roman" w:hAnsi="Times New Roman" w:cs="Times New Roman"/>
          <w:b/>
          <w:bCs/>
          <w:i/>
          <w:iCs/>
          <w:sz w:val="24"/>
          <w:szCs w:val="24"/>
        </w:rPr>
        <w:t xml:space="preserve">Ограничение токов короткого замыкания </w:t>
      </w:r>
    </w:p>
    <w:p w14:paraId="1E5B7148" w14:textId="77777777" w:rsidR="00C906DB" w:rsidRPr="002F5694" w:rsidRDefault="00C906DB" w:rsidP="00D41D4B">
      <w:pPr>
        <w:spacing w:after="0"/>
        <w:ind w:firstLine="709"/>
        <w:jc w:val="both"/>
        <w:rPr>
          <w:rFonts w:ascii="Times New Roman" w:hAnsi="Times New Roman" w:cs="Times New Roman"/>
          <w:sz w:val="24"/>
          <w:szCs w:val="24"/>
        </w:rPr>
      </w:pPr>
      <w:r w:rsidRPr="002F5694">
        <w:rPr>
          <w:rFonts w:ascii="Times New Roman" w:hAnsi="Times New Roman" w:cs="Times New Roman"/>
          <w:sz w:val="24"/>
          <w:szCs w:val="24"/>
        </w:rPr>
        <w:t xml:space="preserve">Необходимость выбора аппаратов и токоведущих частей электроустановок, динамически и термически стойких к токам КЗ, приводит к завышению сечения шин, кабелей и утяжелению аппаратуры в том случае, когда токи КЗ велики. Последнее имеет место в мощных энергосистемах, на электростанциях с мощными генераторами и крупных подстанциях. Уменьшение величины тока КЗ позволяет облегчить аппаратуру распределительных устройств и уменьшить сечение шин и кабелей, что снижает капитальные затраты на сооружение электроустановки. </w:t>
      </w:r>
    </w:p>
    <w:p w14:paraId="5AFC4E42" w14:textId="6DA642BE" w:rsidR="002C06BE" w:rsidRPr="002F5694" w:rsidRDefault="00C906DB" w:rsidP="00D41D4B">
      <w:pPr>
        <w:spacing w:after="0"/>
        <w:ind w:firstLine="709"/>
        <w:jc w:val="both"/>
        <w:rPr>
          <w:rFonts w:ascii="Times New Roman" w:hAnsi="Times New Roman" w:cs="Times New Roman"/>
          <w:sz w:val="28"/>
          <w:szCs w:val="28"/>
        </w:rPr>
      </w:pPr>
      <w:r w:rsidRPr="002F5694">
        <w:rPr>
          <w:rFonts w:ascii="Times New Roman" w:hAnsi="Times New Roman" w:cs="Times New Roman"/>
          <w:sz w:val="24"/>
          <w:szCs w:val="24"/>
        </w:rPr>
        <w:t>На стадии проектировании электростанций применяются схемные решения для ограничения токов КЗ, которые заключаются в переходе от схем со сборными шинами (поперечными связями) к блочным (полублочным) схемам. Ниже приведены – наиболее распространенные способы ограничения токов КЗ, которые применяются при эксплуатации электроустановок.</w:t>
      </w:r>
    </w:p>
    <w:p w14:paraId="157CC2FE" w14:textId="77777777" w:rsidR="00DE6E56" w:rsidRDefault="00C906DB" w:rsidP="00D41D4B">
      <w:pPr>
        <w:spacing w:after="0"/>
        <w:ind w:firstLine="709"/>
        <w:jc w:val="both"/>
        <w:rPr>
          <w:rFonts w:ascii="Times New Roman" w:hAnsi="Times New Roman" w:cs="Times New Roman"/>
          <w:sz w:val="24"/>
          <w:szCs w:val="24"/>
        </w:rPr>
      </w:pPr>
      <w:r w:rsidRPr="002F5694">
        <w:rPr>
          <w:rFonts w:ascii="Times New Roman" w:hAnsi="Times New Roman" w:cs="Times New Roman"/>
          <w:b/>
          <w:bCs/>
          <w:i/>
          <w:iCs/>
          <w:sz w:val="24"/>
          <w:szCs w:val="24"/>
        </w:rPr>
        <w:t xml:space="preserve">Первый способ ограничения токов КЗ </w:t>
      </w:r>
      <w:r w:rsidRPr="002F5694">
        <w:rPr>
          <w:rFonts w:ascii="Times New Roman" w:hAnsi="Times New Roman" w:cs="Times New Roman"/>
          <w:sz w:val="24"/>
          <w:szCs w:val="24"/>
        </w:rPr>
        <w:t xml:space="preserve">заключается в раздельной работе трансформаторов, питающих линий и генераторов, которая обеспечивается за счет секционирования сборных шин (деления сети) в электрических сетях. На стороне НН 6–10 кВ подстанций секционный выключатель в нормальном режиме отключен, что повышает надёжность электроснабжения потребителей и уменьшает значение токов КЗ. Такое деление сети называется стационарным. Секционный выключатель включается от работы устройства АВР (автоматическое включение резерва) при отключении источника питания. НТП подстанций также рекомендуется раздельный режим работы сетей на напряжении 35 кВ, что обеспечивает значительное упрощение устройств релейной защиты и автоматики этих сетей. </w:t>
      </w:r>
    </w:p>
    <w:p w14:paraId="125D991B" w14:textId="166756E1" w:rsidR="00C906DB" w:rsidRPr="002F5694" w:rsidRDefault="00C906DB" w:rsidP="00D41D4B">
      <w:pPr>
        <w:spacing w:after="0"/>
        <w:ind w:firstLine="709"/>
        <w:jc w:val="both"/>
        <w:rPr>
          <w:rFonts w:ascii="Times New Roman" w:hAnsi="Times New Roman" w:cs="Times New Roman"/>
          <w:sz w:val="24"/>
          <w:szCs w:val="24"/>
        </w:rPr>
      </w:pPr>
      <w:r w:rsidRPr="002F5694">
        <w:rPr>
          <w:rFonts w:ascii="Times New Roman" w:hAnsi="Times New Roman" w:cs="Times New Roman"/>
          <w:sz w:val="24"/>
          <w:szCs w:val="24"/>
        </w:rPr>
        <w:t xml:space="preserve">В электроустановках 110 кВ и выше секционные и шиносоединительные выключатели в нормальном режиме работы включены. При КЗ на одной из секций или системе сборных шин релейная защита отключает указанные выключатели, такое деление сети называется автоматическим – АДС или АСМ (автоматическое снижение мощности). </w:t>
      </w:r>
    </w:p>
    <w:p w14:paraId="1A9FD32F" w14:textId="77777777" w:rsidR="00C906DB" w:rsidRPr="002F5694" w:rsidRDefault="00C906DB" w:rsidP="00D41D4B">
      <w:pPr>
        <w:spacing w:after="0"/>
        <w:ind w:firstLine="709"/>
        <w:jc w:val="both"/>
        <w:rPr>
          <w:rFonts w:ascii="Times New Roman" w:hAnsi="Times New Roman" w:cs="Times New Roman"/>
          <w:sz w:val="24"/>
          <w:szCs w:val="24"/>
        </w:rPr>
      </w:pPr>
      <w:r w:rsidRPr="002F5694">
        <w:rPr>
          <w:rFonts w:ascii="Times New Roman" w:hAnsi="Times New Roman" w:cs="Times New Roman"/>
          <w:sz w:val="24"/>
          <w:szCs w:val="24"/>
        </w:rPr>
        <w:t>Раздельная работа генераторов приводит к значительному уменьшению токов КЗ, но этот режим во многих случаях не оправдывается по технико-экономическим соображениям (надежность, экономичность, величина резервной мощности).</w:t>
      </w:r>
    </w:p>
    <w:p w14:paraId="24A0B453" w14:textId="77777777" w:rsidR="00C906DB" w:rsidRPr="002F5694" w:rsidRDefault="00C906DB" w:rsidP="00D41D4B">
      <w:pPr>
        <w:spacing w:after="0"/>
        <w:ind w:firstLine="709"/>
        <w:jc w:val="both"/>
        <w:rPr>
          <w:rFonts w:ascii="Times New Roman" w:hAnsi="Times New Roman" w:cs="Times New Roman"/>
          <w:sz w:val="24"/>
          <w:szCs w:val="24"/>
        </w:rPr>
      </w:pPr>
      <w:r w:rsidRPr="002F5694">
        <w:rPr>
          <w:rFonts w:ascii="Times New Roman" w:hAnsi="Times New Roman" w:cs="Times New Roman"/>
          <w:b/>
          <w:bCs/>
          <w:i/>
          <w:iCs/>
          <w:sz w:val="24"/>
          <w:szCs w:val="24"/>
        </w:rPr>
        <w:t>Второй способ ограничения токов КЗ</w:t>
      </w:r>
      <w:r w:rsidRPr="002F5694">
        <w:rPr>
          <w:rFonts w:ascii="Times New Roman" w:hAnsi="Times New Roman" w:cs="Times New Roman"/>
          <w:sz w:val="24"/>
          <w:szCs w:val="24"/>
        </w:rPr>
        <w:t xml:space="preserve"> – применение трансформаторов с расщепленной обмоткой низкого напряжения, которые имеют</w:t>
      </w:r>
      <w:r w:rsidRPr="002F5694">
        <w:rPr>
          <w:rFonts w:ascii="Times New Roman" w:hAnsi="Times New Roman" w:cs="Times New Roman"/>
          <w:sz w:val="24"/>
          <w:szCs w:val="24"/>
        </w:rPr>
        <w:t xml:space="preserve"> </w:t>
      </w:r>
      <w:r w:rsidRPr="002F5694">
        <w:rPr>
          <w:rFonts w:ascii="Times New Roman" w:hAnsi="Times New Roman" w:cs="Times New Roman"/>
          <w:sz w:val="24"/>
          <w:szCs w:val="24"/>
        </w:rPr>
        <w:t xml:space="preserve">сопротивление в 1,5÷1,75 раза больше, чем трансформаторы такой же мощности, но без расщепления обмоток. Наибольшее применение этот способ нашел для ограничения токов КЗ в системе с.н. мощных электростанций, где в качестве рабочих и резервных источников используются трансформаторы с расщеплённой обмоткой низкого напряжения. Также трансформаторы с расщеплённой обмоткой устанавливаются на мощных подстанциях. </w:t>
      </w:r>
    </w:p>
    <w:p w14:paraId="76614860" w14:textId="77777777" w:rsidR="00C906DB" w:rsidRPr="002F5694" w:rsidRDefault="00C906DB" w:rsidP="00D41D4B">
      <w:pPr>
        <w:spacing w:after="0"/>
        <w:ind w:firstLine="709"/>
        <w:jc w:val="both"/>
        <w:rPr>
          <w:rFonts w:ascii="Times New Roman" w:hAnsi="Times New Roman" w:cs="Times New Roman"/>
          <w:sz w:val="24"/>
          <w:szCs w:val="24"/>
        </w:rPr>
      </w:pPr>
      <w:r w:rsidRPr="002F5694">
        <w:rPr>
          <w:rFonts w:ascii="Times New Roman" w:hAnsi="Times New Roman" w:cs="Times New Roman"/>
          <w:b/>
          <w:bCs/>
          <w:i/>
          <w:iCs/>
          <w:sz w:val="24"/>
          <w:szCs w:val="24"/>
        </w:rPr>
        <w:t xml:space="preserve">Третий способ ограничения токов КЗ </w:t>
      </w:r>
      <w:r w:rsidRPr="002F5694">
        <w:rPr>
          <w:rFonts w:ascii="Times New Roman" w:hAnsi="Times New Roman" w:cs="Times New Roman"/>
          <w:sz w:val="24"/>
          <w:szCs w:val="24"/>
        </w:rPr>
        <w:t>– искусственное увеличение сопротивления короткозамкнутой цепи. Для этой цели широко применяют токоограничивающие реакторы. Реактор – это катушка без стального сердечника с изолированными друг от друга витками, укрепленными в бетонном каркасе. Возможно применение масляных реакторов. Реактор обладает значительным индуктивным и малым активным сопротивлением. Применяют разнообразные схемы включения реакторов на электрических станциях и подстанциях</w:t>
      </w:r>
      <w:r w:rsidRPr="002F5694">
        <w:rPr>
          <w:rFonts w:ascii="Times New Roman" w:hAnsi="Times New Roman" w:cs="Times New Roman"/>
          <w:sz w:val="24"/>
          <w:szCs w:val="24"/>
        </w:rPr>
        <w:t xml:space="preserve">. </w:t>
      </w:r>
    </w:p>
    <w:p w14:paraId="41A577B0" w14:textId="318B8203" w:rsidR="00DD6D4D" w:rsidRPr="002F5694" w:rsidRDefault="00C906DB" w:rsidP="00D41D4B">
      <w:pPr>
        <w:spacing w:after="0"/>
        <w:ind w:firstLine="709"/>
        <w:jc w:val="both"/>
        <w:rPr>
          <w:rFonts w:ascii="Times New Roman" w:hAnsi="Times New Roman" w:cs="Times New Roman"/>
          <w:sz w:val="24"/>
          <w:szCs w:val="24"/>
        </w:rPr>
      </w:pPr>
      <w:r w:rsidRPr="002F5694">
        <w:rPr>
          <w:rFonts w:ascii="Times New Roman" w:hAnsi="Times New Roman" w:cs="Times New Roman"/>
          <w:sz w:val="24"/>
          <w:szCs w:val="24"/>
        </w:rPr>
        <w:t>Величину сопротивления реактора (без учета сопротивления системы) выбирают из условия ограничения тока КЗ до некоторого допустимого значения:</w:t>
      </w:r>
    </w:p>
    <w:p w14:paraId="50076CB4" w14:textId="7BE9DC4D" w:rsidR="002F5694" w:rsidRPr="002F5694" w:rsidRDefault="002F5694" w:rsidP="002F5694">
      <w:pPr>
        <w:spacing w:after="0"/>
        <w:ind w:firstLine="709"/>
        <w:jc w:val="center"/>
        <w:rPr>
          <w:rFonts w:ascii="Times New Roman" w:hAnsi="Times New Roman" w:cs="Times New Roman"/>
          <w:sz w:val="28"/>
          <w:szCs w:val="28"/>
        </w:rPr>
      </w:pPr>
      <w:r w:rsidRPr="002F5694">
        <w:rPr>
          <w:rFonts w:ascii="Times New Roman" w:hAnsi="Times New Roman" w:cs="Times New Roman"/>
          <w:sz w:val="28"/>
          <w:szCs w:val="28"/>
        </w:rPr>
        <w:lastRenderedPageBreak/>
        <w:drawing>
          <wp:inline distT="0" distB="0" distL="0" distR="0" wp14:anchorId="085B42DE" wp14:editId="3020F87F">
            <wp:extent cx="2918713" cy="708721"/>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918713" cy="708721"/>
                    </a:xfrm>
                    <a:prstGeom prst="rect">
                      <a:avLst/>
                    </a:prstGeom>
                  </pic:spPr>
                </pic:pic>
              </a:graphicData>
            </a:graphic>
          </wp:inline>
        </w:drawing>
      </w:r>
    </w:p>
    <w:p w14:paraId="55B570B4" w14:textId="6B50C9CE" w:rsidR="002F5694" w:rsidRPr="002F5694" w:rsidRDefault="002F5694" w:rsidP="00D41D4B">
      <w:pPr>
        <w:spacing w:after="0"/>
        <w:ind w:firstLine="709"/>
        <w:jc w:val="both"/>
        <w:rPr>
          <w:rFonts w:ascii="Times New Roman" w:hAnsi="Times New Roman" w:cs="Times New Roman"/>
          <w:sz w:val="24"/>
          <w:szCs w:val="24"/>
        </w:rPr>
      </w:pPr>
      <w:r w:rsidRPr="002F5694">
        <w:rPr>
          <w:rFonts w:ascii="Times New Roman" w:hAnsi="Times New Roman" w:cs="Times New Roman"/>
          <w:sz w:val="24"/>
          <w:szCs w:val="24"/>
        </w:rPr>
        <w:t>где x</w:t>
      </w:r>
      <w:r w:rsidRPr="002F5694">
        <w:rPr>
          <w:rFonts w:ascii="Times New Roman" w:hAnsi="Times New Roman" w:cs="Times New Roman"/>
          <w:sz w:val="24"/>
          <w:szCs w:val="24"/>
          <w:vertAlign w:val="subscript"/>
        </w:rPr>
        <w:t>p</w:t>
      </w:r>
      <w:r w:rsidRPr="002F5694">
        <w:rPr>
          <w:rFonts w:ascii="Times New Roman" w:hAnsi="Times New Roman" w:cs="Times New Roman"/>
          <w:sz w:val="24"/>
          <w:szCs w:val="24"/>
        </w:rPr>
        <w:t xml:space="preserve"> – сопротивление реактора в Омах. Сопротивление реактора с учетом сопротивления системы равно:</w:t>
      </w:r>
    </w:p>
    <w:p w14:paraId="7622A1EA" w14:textId="303AD47B" w:rsidR="002F5694" w:rsidRPr="002F5694" w:rsidRDefault="002F5694" w:rsidP="002F5694">
      <w:pPr>
        <w:spacing w:after="0"/>
        <w:ind w:firstLine="709"/>
        <w:jc w:val="center"/>
        <w:rPr>
          <w:rFonts w:ascii="Times New Roman" w:hAnsi="Times New Roman" w:cs="Times New Roman"/>
          <w:sz w:val="28"/>
          <w:szCs w:val="28"/>
        </w:rPr>
      </w:pPr>
      <w:r w:rsidRPr="002F5694">
        <w:rPr>
          <w:rFonts w:ascii="Times New Roman" w:hAnsi="Times New Roman" w:cs="Times New Roman"/>
          <w:sz w:val="28"/>
          <w:szCs w:val="28"/>
        </w:rPr>
        <w:drawing>
          <wp:inline distT="0" distB="0" distL="0" distR="0" wp14:anchorId="04A6BB5E" wp14:editId="0B6EAEF6">
            <wp:extent cx="3132091" cy="640135"/>
            <wp:effectExtent l="0" t="0" r="0" b="762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132091" cy="640135"/>
                    </a:xfrm>
                    <a:prstGeom prst="rect">
                      <a:avLst/>
                    </a:prstGeom>
                  </pic:spPr>
                </pic:pic>
              </a:graphicData>
            </a:graphic>
          </wp:inline>
        </w:drawing>
      </w:r>
    </w:p>
    <w:p w14:paraId="521408CF" w14:textId="04D44936" w:rsidR="002F5694" w:rsidRPr="002F5694" w:rsidRDefault="002F5694" w:rsidP="00D41D4B">
      <w:pPr>
        <w:spacing w:after="0"/>
        <w:ind w:firstLine="709"/>
        <w:jc w:val="both"/>
        <w:rPr>
          <w:rFonts w:ascii="Times New Roman" w:hAnsi="Times New Roman" w:cs="Times New Roman"/>
          <w:sz w:val="24"/>
          <w:szCs w:val="24"/>
        </w:rPr>
      </w:pPr>
      <w:r w:rsidRPr="002F5694">
        <w:rPr>
          <w:rFonts w:ascii="Times New Roman" w:hAnsi="Times New Roman" w:cs="Times New Roman"/>
          <w:sz w:val="24"/>
          <w:szCs w:val="24"/>
        </w:rPr>
        <w:t>где.U</w:t>
      </w:r>
      <w:r w:rsidRPr="002F5694">
        <w:rPr>
          <w:rFonts w:ascii="Times New Roman" w:hAnsi="Times New Roman" w:cs="Times New Roman"/>
          <w:sz w:val="24"/>
          <w:szCs w:val="24"/>
          <w:vertAlign w:val="subscript"/>
        </w:rPr>
        <w:t>нoм</w:t>
      </w:r>
      <w:r w:rsidRPr="002F5694">
        <w:rPr>
          <w:rFonts w:ascii="Times New Roman" w:hAnsi="Times New Roman" w:cs="Times New Roman"/>
          <w:sz w:val="24"/>
          <w:szCs w:val="24"/>
        </w:rPr>
        <w:t xml:space="preserve"> – номинальное напряжение, I</w:t>
      </w:r>
      <w:r w:rsidRPr="002F5694">
        <w:rPr>
          <w:rFonts w:ascii="Times New Roman" w:hAnsi="Times New Roman" w:cs="Times New Roman"/>
          <w:sz w:val="24"/>
          <w:szCs w:val="24"/>
          <w:vertAlign w:val="subscript"/>
        </w:rPr>
        <w:t>к</w:t>
      </w:r>
      <w:r>
        <w:rPr>
          <w:rFonts w:ascii="Times New Roman" w:hAnsi="Times New Roman" w:cs="Times New Roman"/>
          <w:sz w:val="24"/>
          <w:szCs w:val="24"/>
          <w:vertAlign w:val="subscript"/>
        </w:rPr>
        <w:t>.</w:t>
      </w:r>
      <w:r w:rsidRPr="002F5694">
        <w:rPr>
          <w:rFonts w:ascii="Times New Roman" w:hAnsi="Times New Roman" w:cs="Times New Roman"/>
          <w:sz w:val="24"/>
          <w:szCs w:val="24"/>
          <w:vertAlign w:val="subscript"/>
        </w:rPr>
        <w:t>дoп</w:t>
      </w:r>
      <w:r w:rsidRPr="002F5694">
        <w:rPr>
          <w:rFonts w:ascii="Times New Roman" w:hAnsi="Times New Roman" w:cs="Times New Roman"/>
          <w:sz w:val="24"/>
          <w:szCs w:val="24"/>
        </w:rPr>
        <w:t xml:space="preserve"> – допустимый ток КЗ за реактором по условию установки определенного типа выключателя или по условию выбора сечения кабелей. Полученное по (1.18) значение х</w:t>
      </w:r>
      <w:r w:rsidRPr="002F5694">
        <w:rPr>
          <w:rFonts w:ascii="Times New Roman" w:hAnsi="Times New Roman" w:cs="Times New Roman"/>
          <w:sz w:val="24"/>
          <w:szCs w:val="24"/>
          <w:vertAlign w:val="subscript"/>
        </w:rPr>
        <w:t>р</w:t>
      </w:r>
      <w:r w:rsidRPr="002F5694">
        <w:rPr>
          <w:rFonts w:ascii="Times New Roman" w:hAnsi="Times New Roman" w:cs="Times New Roman"/>
          <w:sz w:val="24"/>
          <w:szCs w:val="24"/>
        </w:rPr>
        <w:t xml:space="preserve"> округляют до ближайшего стандартного значения. </w:t>
      </w:r>
    </w:p>
    <w:p w14:paraId="5BF6469A" w14:textId="71BAEB28" w:rsidR="002F5694" w:rsidRDefault="002F5694" w:rsidP="00D41D4B">
      <w:pPr>
        <w:spacing w:after="0"/>
        <w:ind w:firstLine="709"/>
        <w:jc w:val="both"/>
        <w:rPr>
          <w:rFonts w:ascii="Times New Roman" w:hAnsi="Times New Roman" w:cs="Times New Roman"/>
          <w:sz w:val="24"/>
          <w:szCs w:val="24"/>
        </w:rPr>
      </w:pPr>
      <w:r w:rsidRPr="002F5694">
        <w:rPr>
          <w:rFonts w:ascii="Times New Roman" w:hAnsi="Times New Roman" w:cs="Times New Roman"/>
          <w:sz w:val="24"/>
          <w:szCs w:val="24"/>
        </w:rPr>
        <w:t>В настоящее время разработаны и применяются токоограничивающие устройства (ТОУ) разного типа для ограничения токов трехфазного КЗ и однофазного КЗ в электрических сетях с эффективно</w:t>
      </w:r>
      <w:r w:rsidRPr="002F5694">
        <w:rPr>
          <w:rFonts w:ascii="Times New Roman" w:hAnsi="Times New Roman" w:cs="Times New Roman"/>
          <w:sz w:val="24"/>
          <w:szCs w:val="24"/>
        </w:rPr>
        <w:t>-</w:t>
      </w:r>
      <w:r w:rsidRPr="002F5694">
        <w:rPr>
          <w:rFonts w:ascii="Times New Roman" w:hAnsi="Times New Roman" w:cs="Times New Roman"/>
          <w:sz w:val="24"/>
          <w:szCs w:val="24"/>
        </w:rPr>
        <w:t>заземленной нейтралью</w:t>
      </w:r>
      <w:r w:rsidRPr="002F5694">
        <w:rPr>
          <w:rFonts w:ascii="Times New Roman" w:hAnsi="Times New Roman" w:cs="Times New Roman"/>
          <w:sz w:val="24"/>
          <w:szCs w:val="24"/>
        </w:rPr>
        <w:t>.</w:t>
      </w:r>
    </w:p>
    <w:p w14:paraId="2ADC5CFC" w14:textId="1DA0E56D" w:rsidR="00CC035F" w:rsidRDefault="00CC035F" w:rsidP="00D41D4B">
      <w:pPr>
        <w:spacing w:after="0"/>
        <w:ind w:firstLine="709"/>
        <w:jc w:val="both"/>
        <w:rPr>
          <w:rFonts w:ascii="Times New Roman" w:hAnsi="Times New Roman" w:cs="Times New Roman"/>
          <w:sz w:val="28"/>
          <w:szCs w:val="28"/>
        </w:rPr>
      </w:pPr>
      <w:r w:rsidRPr="00CC035F">
        <w:rPr>
          <w:rFonts w:ascii="Times New Roman" w:hAnsi="Times New Roman" w:cs="Times New Roman"/>
          <w:sz w:val="28"/>
          <w:szCs w:val="28"/>
        </w:rPr>
        <w:drawing>
          <wp:inline distT="0" distB="0" distL="0" distR="0" wp14:anchorId="68B530F4" wp14:editId="0A23E1FA">
            <wp:extent cx="4839119" cy="276630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839119" cy="2766300"/>
                    </a:xfrm>
                    <a:prstGeom prst="rect">
                      <a:avLst/>
                    </a:prstGeom>
                  </pic:spPr>
                </pic:pic>
              </a:graphicData>
            </a:graphic>
          </wp:inline>
        </w:drawing>
      </w:r>
    </w:p>
    <w:p w14:paraId="408E4384" w14:textId="12573ED9" w:rsidR="00CC035F" w:rsidRDefault="00CC035F" w:rsidP="00CC035F">
      <w:pPr>
        <w:spacing w:after="0"/>
        <w:ind w:firstLine="709"/>
        <w:jc w:val="center"/>
        <w:rPr>
          <w:rFonts w:ascii="Times New Roman" w:hAnsi="Times New Roman" w:cs="Times New Roman"/>
          <w:sz w:val="28"/>
          <w:szCs w:val="28"/>
        </w:rPr>
      </w:pPr>
      <w:r>
        <w:rPr>
          <w:rFonts w:ascii="Times New Roman" w:hAnsi="Times New Roman" w:cs="Times New Roman"/>
          <w:sz w:val="28"/>
          <w:szCs w:val="28"/>
        </w:rPr>
        <w:t>Токоограничивающие и дугогасящие реакторы</w:t>
      </w:r>
    </w:p>
    <w:p w14:paraId="3812B8EA" w14:textId="13CFD3EC" w:rsidR="00E96E2A" w:rsidRDefault="00DE6E56" w:rsidP="00DE6E56">
      <w:pPr>
        <w:spacing w:after="0"/>
        <w:jc w:val="center"/>
        <w:rPr>
          <w:rFonts w:ascii="Times New Roman" w:hAnsi="Times New Roman" w:cs="Times New Roman"/>
          <w:sz w:val="28"/>
          <w:szCs w:val="28"/>
        </w:rPr>
      </w:pPr>
      <w:r w:rsidRPr="00DE6E56">
        <w:rPr>
          <w:rFonts w:ascii="Times New Roman" w:hAnsi="Times New Roman" w:cs="Times New Roman"/>
          <w:sz w:val="28"/>
          <w:szCs w:val="28"/>
        </w:rPr>
        <w:drawing>
          <wp:inline distT="0" distB="0" distL="0" distR="0" wp14:anchorId="2291B3C3" wp14:editId="617D0258">
            <wp:extent cx="4910667" cy="2673803"/>
            <wp:effectExtent l="0" t="0" r="444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915921" cy="2676663"/>
                    </a:xfrm>
                    <a:prstGeom prst="rect">
                      <a:avLst/>
                    </a:prstGeom>
                  </pic:spPr>
                </pic:pic>
              </a:graphicData>
            </a:graphic>
          </wp:inline>
        </w:drawing>
      </w:r>
    </w:p>
    <w:p w14:paraId="7E0D3F2A" w14:textId="0920F2FC" w:rsidR="00DE6E56" w:rsidRDefault="00DE6E56" w:rsidP="00DE6E56">
      <w:pPr>
        <w:spacing w:after="0"/>
        <w:jc w:val="center"/>
        <w:rPr>
          <w:rFonts w:ascii="Times New Roman" w:hAnsi="Times New Roman" w:cs="Times New Roman"/>
          <w:sz w:val="28"/>
          <w:szCs w:val="28"/>
        </w:rPr>
      </w:pPr>
      <w:r>
        <w:rPr>
          <w:rFonts w:ascii="Times New Roman" w:hAnsi="Times New Roman" w:cs="Times New Roman"/>
          <w:sz w:val="28"/>
          <w:szCs w:val="28"/>
        </w:rPr>
        <w:t>Пожар возникший в последствии КЗ</w:t>
      </w:r>
    </w:p>
    <w:p w14:paraId="50166811" w14:textId="6FBD95A4" w:rsidR="00DE6E56" w:rsidRDefault="00602671" w:rsidP="00DE6E56">
      <w:pPr>
        <w:spacing w:after="0"/>
        <w:jc w:val="center"/>
        <w:rPr>
          <w:rFonts w:ascii="Times New Roman" w:hAnsi="Times New Roman" w:cs="Times New Roman"/>
          <w:sz w:val="28"/>
          <w:szCs w:val="28"/>
        </w:rPr>
      </w:pPr>
      <w:r w:rsidRPr="00602671">
        <w:rPr>
          <w:rFonts w:ascii="Times New Roman" w:hAnsi="Times New Roman" w:cs="Times New Roman"/>
          <w:sz w:val="28"/>
          <w:szCs w:val="28"/>
        </w:rPr>
        <w:lastRenderedPageBreak/>
        <w:drawing>
          <wp:inline distT="0" distB="0" distL="0" distR="0" wp14:anchorId="76686561" wp14:editId="1E0638CB">
            <wp:extent cx="5745978" cy="3604572"/>
            <wp:effectExtent l="0" t="0" r="762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45978" cy="3604572"/>
                    </a:xfrm>
                    <a:prstGeom prst="rect">
                      <a:avLst/>
                    </a:prstGeom>
                  </pic:spPr>
                </pic:pic>
              </a:graphicData>
            </a:graphic>
          </wp:inline>
        </w:drawing>
      </w:r>
    </w:p>
    <w:p w14:paraId="5722A2DF" w14:textId="315B9464" w:rsidR="00602671" w:rsidRDefault="00602671" w:rsidP="00DE6E56">
      <w:pPr>
        <w:spacing w:after="0"/>
        <w:jc w:val="center"/>
        <w:rPr>
          <w:rFonts w:ascii="Times New Roman" w:hAnsi="Times New Roman" w:cs="Times New Roman"/>
          <w:sz w:val="28"/>
          <w:szCs w:val="28"/>
        </w:rPr>
      </w:pPr>
      <w:r>
        <w:rPr>
          <w:rFonts w:ascii="Times New Roman" w:hAnsi="Times New Roman" w:cs="Times New Roman"/>
          <w:sz w:val="28"/>
          <w:szCs w:val="28"/>
        </w:rPr>
        <w:t>КЗ в проводках</w:t>
      </w:r>
    </w:p>
    <w:p w14:paraId="2158929A" w14:textId="4F0AD171" w:rsidR="00602671" w:rsidRDefault="00FE5316" w:rsidP="00DE6E56">
      <w:pPr>
        <w:spacing w:after="0"/>
        <w:jc w:val="center"/>
        <w:rPr>
          <w:rFonts w:ascii="Times New Roman" w:hAnsi="Times New Roman" w:cs="Times New Roman"/>
          <w:sz w:val="28"/>
          <w:szCs w:val="28"/>
        </w:rPr>
      </w:pPr>
      <w:r w:rsidRPr="00FE5316">
        <w:rPr>
          <w:rFonts w:ascii="Times New Roman" w:hAnsi="Times New Roman" w:cs="Times New Roman"/>
          <w:sz w:val="28"/>
          <w:szCs w:val="28"/>
        </w:rPr>
        <w:drawing>
          <wp:inline distT="0" distB="0" distL="0" distR="0" wp14:anchorId="064EBD13" wp14:editId="6701E714">
            <wp:extent cx="4749800" cy="3102729"/>
            <wp:effectExtent l="0" t="0" r="0" b="254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750928" cy="3103466"/>
                    </a:xfrm>
                    <a:prstGeom prst="rect">
                      <a:avLst/>
                    </a:prstGeom>
                  </pic:spPr>
                </pic:pic>
              </a:graphicData>
            </a:graphic>
          </wp:inline>
        </w:drawing>
      </w:r>
    </w:p>
    <w:p w14:paraId="6D11BA75" w14:textId="0BC8ED54" w:rsidR="00FE5316" w:rsidRDefault="00FE5316" w:rsidP="00DE6E56">
      <w:pPr>
        <w:spacing w:after="0"/>
        <w:jc w:val="center"/>
        <w:rPr>
          <w:rFonts w:ascii="Times New Roman" w:hAnsi="Times New Roman" w:cs="Times New Roman"/>
          <w:sz w:val="28"/>
          <w:szCs w:val="28"/>
        </w:rPr>
      </w:pPr>
      <w:r>
        <w:rPr>
          <w:rFonts w:ascii="Times New Roman" w:hAnsi="Times New Roman" w:cs="Times New Roman"/>
          <w:sz w:val="28"/>
          <w:szCs w:val="28"/>
        </w:rPr>
        <w:t>Гибель птиц на ВЛ</w:t>
      </w:r>
    </w:p>
    <w:p w14:paraId="364577D3" w14:textId="0A203BD3" w:rsidR="00FE5316" w:rsidRDefault="00EE0F83" w:rsidP="00DE6E56">
      <w:pPr>
        <w:spacing w:after="0"/>
        <w:jc w:val="center"/>
        <w:rPr>
          <w:rFonts w:ascii="Times New Roman" w:hAnsi="Times New Roman" w:cs="Times New Roman"/>
          <w:sz w:val="28"/>
          <w:szCs w:val="28"/>
        </w:rPr>
      </w:pPr>
      <w:r w:rsidRPr="00EE0F83">
        <w:rPr>
          <w:rFonts w:ascii="Times New Roman" w:hAnsi="Times New Roman" w:cs="Times New Roman"/>
          <w:sz w:val="28"/>
          <w:szCs w:val="28"/>
        </w:rPr>
        <w:lastRenderedPageBreak/>
        <w:drawing>
          <wp:inline distT="0" distB="0" distL="0" distR="0" wp14:anchorId="6AFABC00" wp14:editId="0084CC99">
            <wp:extent cx="4721008" cy="6019800"/>
            <wp:effectExtent l="0" t="0" r="381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724122" cy="6023771"/>
                    </a:xfrm>
                    <a:prstGeom prst="rect">
                      <a:avLst/>
                    </a:prstGeom>
                  </pic:spPr>
                </pic:pic>
              </a:graphicData>
            </a:graphic>
          </wp:inline>
        </w:drawing>
      </w:r>
    </w:p>
    <w:p w14:paraId="11A3D42A" w14:textId="7B08F2A1" w:rsidR="00EE0F83" w:rsidRDefault="00EE0F83" w:rsidP="00DE6E56">
      <w:pPr>
        <w:spacing w:after="0"/>
        <w:jc w:val="center"/>
        <w:rPr>
          <w:rFonts w:ascii="Times New Roman" w:hAnsi="Times New Roman" w:cs="Times New Roman"/>
          <w:sz w:val="28"/>
          <w:szCs w:val="28"/>
        </w:rPr>
      </w:pPr>
      <w:r>
        <w:rPr>
          <w:rFonts w:ascii="Times New Roman" w:hAnsi="Times New Roman" w:cs="Times New Roman"/>
          <w:sz w:val="28"/>
          <w:szCs w:val="28"/>
        </w:rPr>
        <w:t>Ячейки КРУ</w:t>
      </w:r>
    </w:p>
    <w:p w14:paraId="6753BF4B" w14:textId="21510A2B" w:rsidR="00EE0F83" w:rsidRDefault="00EE0F83" w:rsidP="00DE6E56">
      <w:pPr>
        <w:spacing w:after="0"/>
        <w:jc w:val="center"/>
        <w:rPr>
          <w:rFonts w:ascii="Times New Roman" w:hAnsi="Times New Roman" w:cs="Times New Roman"/>
          <w:sz w:val="28"/>
          <w:szCs w:val="28"/>
        </w:rPr>
      </w:pPr>
      <w:r w:rsidRPr="00EE0F83">
        <w:rPr>
          <w:rFonts w:ascii="Times New Roman" w:hAnsi="Times New Roman" w:cs="Times New Roman"/>
          <w:sz w:val="28"/>
          <w:szCs w:val="28"/>
        </w:rPr>
        <w:lastRenderedPageBreak/>
        <w:drawing>
          <wp:inline distT="0" distB="0" distL="0" distR="0" wp14:anchorId="56ADCA48" wp14:editId="64361714">
            <wp:extent cx="4877223" cy="6195597"/>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877223" cy="6195597"/>
                    </a:xfrm>
                    <a:prstGeom prst="rect">
                      <a:avLst/>
                    </a:prstGeom>
                  </pic:spPr>
                </pic:pic>
              </a:graphicData>
            </a:graphic>
          </wp:inline>
        </w:drawing>
      </w:r>
    </w:p>
    <w:p w14:paraId="3CFFDAE1" w14:textId="51F3D4CF" w:rsidR="00EE0F83" w:rsidRPr="002F5694" w:rsidRDefault="00EE0F83" w:rsidP="00DE6E56">
      <w:pPr>
        <w:spacing w:after="0"/>
        <w:jc w:val="center"/>
        <w:rPr>
          <w:rFonts w:ascii="Times New Roman" w:hAnsi="Times New Roman" w:cs="Times New Roman"/>
          <w:sz w:val="28"/>
          <w:szCs w:val="28"/>
        </w:rPr>
      </w:pPr>
      <w:r>
        <w:rPr>
          <w:rFonts w:ascii="Times New Roman" w:hAnsi="Times New Roman" w:cs="Times New Roman"/>
          <w:sz w:val="28"/>
          <w:szCs w:val="28"/>
        </w:rPr>
        <w:t>Задняя часть ячеек КРУ</w:t>
      </w:r>
    </w:p>
    <w:sectPr w:rsidR="00EE0F83" w:rsidRPr="002F56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9860BD"/>
    <w:multiLevelType w:val="hybridMultilevel"/>
    <w:tmpl w:val="F7BC986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25CB1DA4"/>
    <w:multiLevelType w:val="hybridMultilevel"/>
    <w:tmpl w:val="9BD01D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329E2067"/>
    <w:multiLevelType w:val="hybridMultilevel"/>
    <w:tmpl w:val="A1A6CF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72881822"/>
    <w:multiLevelType w:val="hybridMultilevel"/>
    <w:tmpl w:val="0FB6F6E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73932328"/>
    <w:multiLevelType w:val="hybridMultilevel"/>
    <w:tmpl w:val="C3122EB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069"/>
    <w:rsid w:val="00041879"/>
    <w:rsid w:val="00044683"/>
    <w:rsid w:val="000C456C"/>
    <w:rsid w:val="0016677F"/>
    <w:rsid w:val="001823DF"/>
    <w:rsid w:val="001E2B13"/>
    <w:rsid w:val="002038B0"/>
    <w:rsid w:val="002473AE"/>
    <w:rsid w:val="00285B1A"/>
    <w:rsid w:val="002C06BE"/>
    <w:rsid w:val="002C4C1F"/>
    <w:rsid w:val="002F5694"/>
    <w:rsid w:val="00341935"/>
    <w:rsid w:val="00363A1F"/>
    <w:rsid w:val="003A3397"/>
    <w:rsid w:val="00403BB7"/>
    <w:rsid w:val="00421F67"/>
    <w:rsid w:val="00430288"/>
    <w:rsid w:val="004753BD"/>
    <w:rsid w:val="004D48C3"/>
    <w:rsid w:val="00514306"/>
    <w:rsid w:val="005C1E89"/>
    <w:rsid w:val="005C1F4F"/>
    <w:rsid w:val="00602671"/>
    <w:rsid w:val="0062469A"/>
    <w:rsid w:val="00626DED"/>
    <w:rsid w:val="00636D50"/>
    <w:rsid w:val="00684069"/>
    <w:rsid w:val="007160B4"/>
    <w:rsid w:val="0080358E"/>
    <w:rsid w:val="00830E49"/>
    <w:rsid w:val="00833F72"/>
    <w:rsid w:val="009115DF"/>
    <w:rsid w:val="009324C8"/>
    <w:rsid w:val="00976CE7"/>
    <w:rsid w:val="00A137E8"/>
    <w:rsid w:val="00AA21BF"/>
    <w:rsid w:val="00B2766B"/>
    <w:rsid w:val="00B32972"/>
    <w:rsid w:val="00B32D50"/>
    <w:rsid w:val="00BA1737"/>
    <w:rsid w:val="00BB542D"/>
    <w:rsid w:val="00BC7F35"/>
    <w:rsid w:val="00C0477D"/>
    <w:rsid w:val="00C4707E"/>
    <w:rsid w:val="00C61F70"/>
    <w:rsid w:val="00C906DB"/>
    <w:rsid w:val="00CC035F"/>
    <w:rsid w:val="00CD0D46"/>
    <w:rsid w:val="00CE536C"/>
    <w:rsid w:val="00CF40BC"/>
    <w:rsid w:val="00D16172"/>
    <w:rsid w:val="00D2747A"/>
    <w:rsid w:val="00D41D4B"/>
    <w:rsid w:val="00D76CDD"/>
    <w:rsid w:val="00DD6D4D"/>
    <w:rsid w:val="00DE6E56"/>
    <w:rsid w:val="00E01EFB"/>
    <w:rsid w:val="00E85C5E"/>
    <w:rsid w:val="00E96E2A"/>
    <w:rsid w:val="00EC4FE6"/>
    <w:rsid w:val="00EE0F83"/>
    <w:rsid w:val="00F35BCA"/>
    <w:rsid w:val="00F701BC"/>
    <w:rsid w:val="00FE53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1918C"/>
  <w15:chartTrackingRefBased/>
  <w15:docId w15:val="{AB0B4F3A-D2CC-4928-95EA-12D6D6930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C4C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11</Pages>
  <Words>2802</Words>
  <Characters>15973</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64</cp:revision>
  <cp:lastPrinted>2023-09-28T16:26:00Z</cp:lastPrinted>
  <dcterms:created xsi:type="dcterms:W3CDTF">2023-09-28T14:54:00Z</dcterms:created>
  <dcterms:modified xsi:type="dcterms:W3CDTF">2023-09-28T16:47:00Z</dcterms:modified>
</cp:coreProperties>
</file>